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B5" w:rsidRDefault="009661CA" w:rsidP="001908B5">
      <w:pPr>
        <w:jc w:val="center"/>
        <w:rPr>
          <w:lang w:val="es-MX"/>
        </w:rPr>
      </w:pPr>
      <w:r>
        <w:rPr>
          <w:lang w:val="es-MX"/>
        </w:rPr>
        <w:t>COMPETITIVIDAD MEXICANA</w:t>
      </w:r>
    </w:p>
    <w:p w:rsidR="00B00C56" w:rsidRDefault="009661CA" w:rsidP="001908B5">
      <w:pPr>
        <w:jc w:val="center"/>
        <w:rPr>
          <w:lang w:val="es-MX"/>
        </w:rPr>
      </w:pPr>
      <w:r>
        <w:rPr>
          <w:lang w:val="es-MX"/>
        </w:rPr>
        <w:t xml:space="preserve">El World Economic Forum (WEF) acaba de publicar su Reporte de Competitividad 2009-2010 donde compara a 133 naciones y a través de su índice Global Competitive Index (GCI), analiza características y perspectivas de productividad y crecimiento de largo plazo para estos países. </w:t>
      </w:r>
    </w:p>
    <w:tbl>
      <w:tblPr>
        <w:tblW w:w="10609"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2385"/>
        <w:gridCol w:w="2385"/>
        <w:gridCol w:w="4134"/>
      </w:tblGrid>
      <w:tr w:rsidR="00E5164C" w:rsidRPr="00B87A4E" w:rsidTr="001908B5">
        <w:trPr>
          <w:trHeight w:val="764"/>
        </w:trPr>
        <w:tc>
          <w:tcPr>
            <w:tcW w:w="0" w:type="auto"/>
          </w:tcPr>
          <w:p w:rsidR="00E5164C" w:rsidRPr="00B87A4E" w:rsidRDefault="00E5164C" w:rsidP="00ED4E9B">
            <w:pPr>
              <w:ind w:left="-100"/>
              <w:jc w:val="center"/>
              <w:rPr>
                <w:lang w:val="es-MX"/>
              </w:rPr>
            </w:pPr>
            <w:r w:rsidRPr="00B87A4E">
              <w:rPr>
                <w:lang w:val="es-MX"/>
              </w:rPr>
              <w:t>País</w:t>
            </w:r>
          </w:p>
        </w:tc>
        <w:tc>
          <w:tcPr>
            <w:tcW w:w="0" w:type="auto"/>
          </w:tcPr>
          <w:p w:rsidR="00E5164C" w:rsidRPr="00B87A4E" w:rsidRDefault="00E5164C" w:rsidP="00ED4E9B">
            <w:pPr>
              <w:ind w:left="-100"/>
              <w:jc w:val="center"/>
              <w:rPr>
                <w:lang w:val="es-MX"/>
              </w:rPr>
            </w:pPr>
            <w:r w:rsidRPr="00B87A4E">
              <w:rPr>
                <w:lang w:val="es-MX"/>
              </w:rPr>
              <w:t>Posición</w:t>
            </w:r>
          </w:p>
          <w:p w:rsidR="00E5164C" w:rsidRPr="00B87A4E" w:rsidRDefault="00E5164C" w:rsidP="00ED4E9B">
            <w:pPr>
              <w:ind w:left="-100"/>
              <w:jc w:val="center"/>
              <w:rPr>
                <w:lang w:val="es-MX"/>
              </w:rPr>
            </w:pPr>
            <w:r w:rsidRPr="00B87A4E">
              <w:rPr>
                <w:lang w:val="es-MX"/>
              </w:rPr>
              <w:t>2008-2009</w:t>
            </w:r>
          </w:p>
        </w:tc>
        <w:tc>
          <w:tcPr>
            <w:tcW w:w="0" w:type="auto"/>
          </w:tcPr>
          <w:p w:rsidR="00E5164C" w:rsidRPr="00B87A4E" w:rsidRDefault="00E5164C" w:rsidP="00ED4E9B">
            <w:pPr>
              <w:ind w:left="-100"/>
              <w:jc w:val="center"/>
              <w:rPr>
                <w:lang w:val="es-MX"/>
              </w:rPr>
            </w:pPr>
            <w:r w:rsidRPr="00B87A4E">
              <w:rPr>
                <w:lang w:val="es-MX"/>
              </w:rPr>
              <w:t>Posición</w:t>
            </w:r>
          </w:p>
          <w:p w:rsidR="00E5164C" w:rsidRPr="00B87A4E" w:rsidRDefault="00E5164C" w:rsidP="00ED4E9B">
            <w:pPr>
              <w:ind w:left="-100"/>
              <w:jc w:val="center"/>
              <w:rPr>
                <w:lang w:val="es-MX"/>
              </w:rPr>
            </w:pPr>
            <w:r w:rsidRPr="00B87A4E">
              <w:rPr>
                <w:lang w:val="es-MX"/>
              </w:rPr>
              <w:t>2009-2010</w:t>
            </w:r>
          </w:p>
        </w:tc>
        <w:tc>
          <w:tcPr>
            <w:tcW w:w="0" w:type="auto"/>
          </w:tcPr>
          <w:p w:rsidR="00E5164C" w:rsidRPr="00B87A4E" w:rsidRDefault="00E5164C" w:rsidP="00ED4E9B">
            <w:pPr>
              <w:ind w:left="-100"/>
              <w:jc w:val="center"/>
              <w:rPr>
                <w:lang w:val="es-MX"/>
              </w:rPr>
            </w:pPr>
            <w:r w:rsidRPr="00B87A4E">
              <w:rPr>
                <w:lang w:val="es-MX"/>
              </w:rPr>
              <w:t>Cambio de posición</w:t>
            </w:r>
          </w:p>
        </w:tc>
      </w:tr>
      <w:tr w:rsidR="00E5164C" w:rsidRPr="00B87A4E" w:rsidTr="00ED4E9B">
        <w:trPr>
          <w:trHeight w:val="123"/>
        </w:trPr>
        <w:tc>
          <w:tcPr>
            <w:tcW w:w="0" w:type="auto"/>
          </w:tcPr>
          <w:p w:rsidR="00E5164C" w:rsidRPr="00B87A4E" w:rsidRDefault="00E5164C" w:rsidP="00F7696E">
            <w:pPr>
              <w:ind w:left="-100"/>
              <w:jc w:val="center"/>
              <w:rPr>
                <w:lang w:val="es-MX"/>
              </w:rPr>
            </w:pPr>
            <w:r w:rsidRPr="00B87A4E">
              <w:rPr>
                <w:lang w:val="es-MX"/>
              </w:rPr>
              <w:t>Brasil</w:t>
            </w:r>
          </w:p>
        </w:tc>
        <w:tc>
          <w:tcPr>
            <w:tcW w:w="0" w:type="auto"/>
          </w:tcPr>
          <w:p w:rsidR="00E5164C" w:rsidRPr="00B87A4E" w:rsidRDefault="00E5164C" w:rsidP="00F7696E">
            <w:pPr>
              <w:ind w:left="-100"/>
              <w:jc w:val="center"/>
              <w:rPr>
                <w:lang w:val="es-MX"/>
              </w:rPr>
            </w:pPr>
            <w:r w:rsidRPr="00B87A4E">
              <w:rPr>
                <w:lang w:val="es-MX"/>
              </w:rPr>
              <w:t>64</w:t>
            </w:r>
          </w:p>
        </w:tc>
        <w:tc>
          <w:tcPr>
            <w:tcW w:w="0" w:type="auto"/>
          </w:tcPr>
          <w:p w:rsidR="00E5164C" w:rsidRPr="00B87A4E" w:rsidRDefault="00E5164C" w:rsidP="00F7696E">
            <w:pPr>
              <w:jc w:val="center"/>
              <w:rPr>
                <w:lang w:val="es-MX"/>
              </w:rPr>
            </w:pPr>
            <w:r w:rsidRPr="00B87A4E">
              <w:rPr>
                <w:lang w:val="es-MX"/>
              </w:rPr>
              <w:t>56</w:t>
            </w:r>
          </w:p>
        </w:tc>
        <w:tc>
          <w:tcPr>
            <w:tcW w:w="0" w:type="auto"/>
          </w:tcPr>
          <w:p w:rsidR="00E5164C" w:rsidRPr="00B87A4E" w:rsidRDefault="00E5164C" w:rsidP="00F7696E">
            <w:pPr>
              <w:ind w:left="-100"/>
              <w:jc w:val="center"/>
              <w:rPr>
                <w:lang w:val="es-MX"/>
              </w:rPr>
            </w:pPr>
            <w:r w:rsidRPr="00B87A4E">
              <w:rPr>
                <w:lang w:val="es-MX"/>
              </w:rPr>
              <w:t>+8</w:t>
            </w:r>
          </w:p>
        </w:tc>
      </w:tr>
      <w:tr w:rsidR="00E5164C" w:rsidRPr="00B87A4E" w:rsidTr="00ED4E9B">
        <w:trPr>
          <w:trHeight w:val="214"/>
        </w:trPr>
        <w:tc>
          <w:tcPr>
            <w:tcW w:w="0" w:type="auto"/>
          </w:tcPr>
          <w:p w:rsidR="00E5164C" w:rsidRPr="00B87A4E" w:rsidRDefault="00E5164C" w:rsidP="00F7696E">
            <w:pPr>
              <w:ind w:left="-100"/>
              <w:jc w:val="center"/>
              <w:rPr>
                <w:lang w:val="es-MX"/>
              </w:rPr>
            </w:pPr>
            <w:r w:rsidRPr="00B87A4E">
              <w:rPr>
                <w:lang w:val="es-MX"/>
              </w:rPr>
              <w:t>China</w:t>
            </w:r>
          </w:p>
        </w:tc>
        <w:tc>
          <w:tcPr>
            <w:tcW w:w="0" w:type="auto"/>
          </w:tcPr>
          <w:p w:rsidR="00E5164C" w:rsidRPr="00B87A4E" w:rsidRDefault="00E5164C" w:rsidP="00F7696E">
            <w:pPr>
              <w:ind w:left="-100"/>
              <w:jc w:val="center"/>
              <w:rPr>
                <w:lang w:val="es-MX"/>
              </w:rPr>
            </w:pPr>
            <w:r w:rsidRPr="00B87A4E">
              <w:rPr>
                <w:lang w:val="es-MX"/>
              </w:rPr>
              <w:t>30</w:t>
            </w:r>
          </w:p>
        </w:tc>
        <w:tc>
          <w:tcPr>
            <w:tcW w:w="0" w:type="auto"/>
          </w:tcPr>
          <w:p w:rsidR="00E5164C" w:rsidRPr="00B87A4E" w:rsidRDefault="00E5164C" w:rsidP="00F7696E">
            <w:pPr>
              <w:jc w:val="center"/>
              <w:rPr>
                <w:lang w:val="es-MX"/>
              </w:rPr>
            </w:pPr>
            <w:r w:rsidRPr="00B87A4E">
              <w:rPr>
                <w:lang w:val="es-MX"/>
              </w:rPr>
              <w:t>29</w:t>
            </w:r>
          </w:p>
        </w:tc>
        <w:tc>
          <w:tcPr>
            <w:tcW w:w="0" w:type="auto"/>
          </w:tcPr>
          <w:p w:rsidR="00E5164C" w:rsidRPr="00B87A4E" w:rsidRDefault="00E5164C" w:rsidP="00F7696E">
            <w:pPr>
              <w:ind w:left="-100"/>
              <w:jc w:val="center"/>
              <w:rPr>
                <w:lang w:val="es-MX"/>
              </w:rPr>
            </w:pPr>
            <w:r w:rsidRPr="00B87A4E">
              <w:rPr>
                <w:lang w:val="es-MX"/>
              </w:rPr>
              <w:t>+1</w:t>
            </w:r>
          </w:p>
        </w:tc>
      </w:tr>
      <w:tr w:rsidR="00E5164C" w:rsidRPr="00B87A4E" w:rsidTr="00ED4E9B">
        <w:trPr>
          <w:trHeight w:val="223"/>
        </w:trPr>
        <w:tc>
          <w:tcPr>
            <w:tcW w:w="0" w:type="auto"/>
          </w:tcPr>
          <w:p w:rsidR="00E5164C" w:rsidRPr="00B87A4E" w:rsidRDefault="00E5164C" w:rsidP="00F7696E">
            <w:pPr>
              <w:ind w:left="-100"/>
              <w:jc w:val="center"/>
              <w:rPr>
                <w:lang w:val="es-MX"/>
              </w:rPr>
            </w:pPr>
            <w:r w:rsidRPr="00B87A4E">
              <w:rPr>
                <w:lang w:val="es-MX"/>
              </w:rPr>
              <w:t>India</w:t>
            </w:r>
          </w:p>
        </w:tc>
        <w:tc>
          <w:tcPr>
            <w:tcW w:w="0" w:type="auto"/>
          </w:tcPr>
          <w:p w:rsidR="00E5164C" w:rsidRPr="00B87A4E" w:rsidRDefault="00E5164C" w:rsidP="00F7696E">
            <w:pPr>
              <w:ind w:left="-100"/>
              <w:jc w:val="center"/>
              <w:rPr>
                <w:lang w:val="es-MX"/>
              </w:rPr>
            </w:pPr>
            <w:r w:rsidRPr="00B87A4E">
              <w:rPr>
                <w:lang w:val="es-MX"/>
              </w:rPr>
              <w:t>50</w:t>
            </w:r>
          </w:p>
        </w:tc>
        <w:tc>
          <w:tcPr>
            <w:tcW w:w="0" w:type="auto"/>
          </w:tcPr>
          <w:p w:rsidR="00E5164C" w:rsidRPr="00B87A4E" w:rsidRDefault="00E5164C" w:rsidP="00F7696E">
            <w:pPr>
              <w:jc w:val="center"/>
              <w:rPr>
                <w:lang w:val="es-MX"/>
              </w:rPr>
            </w:pPr>
            <w:r w:rsidRPr="00B87A4E">
              <w:rPr>
                <w:lang w:val="es-MX"/>
              </w:rPr>
              <w:t>49</w:t>
            </w:r>
          </w:p>
        </w:tc>
        <w:tc>
          <w:tcPr>
            <w:tcW w:w="0" w:type="auto"/>
          </w:tcPr>
          <w:p w:rsidR="00E5164C" w:rsidRPr="00B87A4E" w:rsidRDefault="00E5164C" w:rsidP="00F7696E">
            <w:pPr>
              <w:ind w:left="-100"/>
              <w:jc w:val="center"/>
              <w:rPr>
                <w:lang w:val="es-MX"/>
              </w:rPr>
            </w:pPr>
            <w:r w:rsidRPr="00B87A4E">
              <w:rPr>
                <w:lang w:val="es-MX"/>
              </w:rPr>
              <w:t>+1</w:t>
            </w:r>
          </w:p>
        </w:tc>
      </w:tr>
      <w:tr w:rsidR="00E5164C" w:rsidRPr="00B87A4E" w:rsidTr="001908B5">
        <w:trPr>
          <w:trHeight w:val="304"/>
        </w:trPr>
        <w:tc>
          <w:tcPr>
            <w:tcW w:w="0" w:type="auto"/>
          </w:tcPr>
          <w:p w:rsidR="00E5164C" w:rsidRPr="00B87A4E" w:rsidRDefault="00E5164C" w:rsidP="00F7696E">
            <w:pPr>
              <w:ind w:left="-100"/>
              <w:jc w:val="center"/>
              <w:rPr>
                <w:lang w:val="es-MX"/>
              </w:rPr>
            </w:pPr>
            <w:r w:rsidRPr="00B87A4E">
              <w:rPr>
                <w:lang w:val="es-MX"/>
              </w:rPr>
              <w:t>Rusia</w:t>
            </w:r>
          </w:p>
        </w:tc>
        <w:tc>
          <w:tcPr>
            <w:tcW w:w="0" w:type="auto"/>
          </w:tcPr>
          <w:p w:rsidR="00E5164C" w:rsidRPr="00B87A4E" w:rsidRDefault="00E5164C" w:rsidP="00F7696E">
            <w:pPr>
              <w:ind w:left="-100"/>
              <w:jc w:val="center"/>
              <w:rPr>
                <w:lang w:val="es-MX"/>
              </w:rPr>
            </w:pPr>
            <w:r w:rsidRPr="00B87A4E">
              <w:rPr>
                <w:lang w:val="es-MX"/>
              </w:rPr>
              <w:t>51</w:t>
            </w:r>
          </w:p>
        </w:tc>
        <w:tc>
          <w:tcPr>
            <w:tcW w:w="0" w:type="auto"/>
          </w:tcPr>
          <w:p w:rsidR="00E5164C" w:rsidRPr="00B87A4E" w:rsidRDefault="00E5164C" w:rsidP="00F7696E">
            <w:pPr>
              <w:jc w:val="center"/>
              <w:rPr>
                <w:lang w:val="es-MX"/>
              </w:rPr>
            </w:pPr>
            <w:r w:rsidRPr="00B87A4E">
              <w:rPr>
                <w:lang w:val="es-MX"/>
              </w:rPr>
              <w:t>63</w:t>
            </w:r>
          </w:p>
        </w:tc>
        <w:tc>
          <w:tcPr>
            <w:tcW w:w="0" w:type="auto"/>
          </w:tcPr>
          <w:p w:rsidR="00E5164C" w:rsidRPr="00B87A4E" w:rsidRDefault="00E5164C" w:rsidP="00F7696E">
            <w:pPr>
              <w:ind w:left="-100"/>
              <w:jc w:val="center"/>
              <w:rPr>
                <w:lang w:val="es-MX"/>
              </w:rPr>
            </w:pPr>
            <w:r w:rsidRPr="00B87A4E">
              <w:rPr>
                <w:lang w:val="es-MX"/>
              </w:rPr>
              <w:t>-12</w:t>
            </w:r>
          </w:p>
        </w:tc>
      </w:tr>
      <w:tr w:rsidR="00E5164C" w:rsidRPr="00B87A4E" w:rsidTr="00ED4E9B">
        <w:trPr>
          <w:trHeight w:val="191"/>
        </w:trPr>
        <w:tc>
          <w:tcPr>
            <w:tcW w:w="0" w:type="auto"/>
          </w:tcPr>
          <w:p w:rsidR="00E5164C" w:rsidRPr="00B87A4E" w:rsidRDefault="00E5164C" w:rsidP="00F7696E">
            <w:pPr>
              <w:ind w:left="-100"/>
              <w:jc w:val="center"/>
              <w:rPr>
                <w:lang w:val="es-MX"/>
              </w:rPr>
            </w:pPr>
            <w:r w:rsidRPr="00B87A4E">
              <w:rPr>
                <w:lang w:val="es-MX"/>
              </w:rPr>
              <w:t>México</w:t>
            </w:r>
          </w:p>
        </w:tc>
        <w:tc>
          <w:tcPr>
            <w:tcW w:w="0" w:type="auto"/>
          </w:tcPr>
          <w:p w:rsidR="00E5164C" w:rsidRPr="00B87A4E" w:rsidRDefault="00E5164C" w:rsidP="00F7696E">
            <w:pPr>
              <w:ind w:left="-100"/>
              <w:jc w:val="center"/>
              <w:rPr>
                <w:lang w:val="es-MX"/>
              </w:rPr>
            </w:pPr>
            <w:r w:rsidRPr="00B87A4E">
              <w:rPr>
                <w:lang w:val="es-MX"/>
              </w:rPr>
              <w:t>60</w:t>
            </w:r>
          </w:p>
        </w:tc>
        <w:tc>
          <w:tcPr>
            <w:tcW w:w="0" w:type="auto"/>
          </w:tcPr>
          <w:p w:rsidR="00E5164C" w:rsidRPr="00B87A4E" w:rsidRDefault="00E5164C" w:rsidP="00F7696E">
            <w:pPr>
              <w:jc w:val="center"/>
              <w:rPr>
                <w:lang w:val="es-MX"/>
              </w:rPr>
            </w:pPr>
            <w:r w:rsidRPr="00B87A4E">
              <w:rPr>
                <w:lang w:val="es-MX"/>
              </w:rPr>
              <w:t>60</w:t>
            </w:r>
          </w:p>
        </w:tc>
        <w:tc>
          <w:tcPr>
            <w:tcW w:w="0" w:type="auto"/>
          </w:tcPr>
          <w:p w:rsidR="00E5164C" w:rsidRPr="00B87A4E" w:rsidRDefault="00E5164C" w:rsidP="00F7696E">
            <w:pPr>
              <w:ind w:left="-100"/>
              <w:jc w:val="center"/>
              <w:rPr>
                <w:lang w:val="es-MX"/>
              </w:rPr>
            </w:pPr>
            <w:r w:rsidRPr="00B87A4E">
              <w:rPr>
                <w:lang w:val="es-MX"/>
              </w:rPr>
              <w:t>0</w:t>
            </w:r>
          </w:p>
        </w:tc>
      </w:tr>
    </w:tbl>
    <w:p w:rsidR="001908B5" w:rsidRDefault="001908B5" w:rsidP="00B00C56">
      <w:pPr>
        <w:rPr>
          <w:lang w:val="es-MX"/>
        </w:rPr>
      </w:pPr>
    </w:p>
    <w:p w:rsidR="00B00C56" w:rsidRDefault="00B00C56" w:rsidP="00B00C56">
      <w:pPr>
        <w:rPr>
          <w:lang w:val="es-MX"/>
        </w:rPr>
      </w:pPr>
      <w:r>
        <w:rPr>
          <w:lang w:val="es-MX"/>
        </w:rPr>
        <w:t xml:space="preserve">De acuerdo a este reciente Reporte de Competitividad Global 2009-2010 e identificando a los BRIC y a México tenemos que Brasil, China e India, han mejorado su posición mundial en el Índice Mundial de Competitividad, mientras que Rusia ha sido noqueada, bajando 12 lugares.  Por su parte México, no sufrió cambios, sin embargo no mejora y se mantiene mediocre a la mitad de la tabla de 133 naciones analizadas. </w:t>
      </w:r>
    </w:p>
    <w:p w:rsidR="00E5164C" w:rsidRDefault="0085617F" w:rsidP="009D334D">
      <w:pPr>
        <w:autoSpaceDE w:val="0"/>
        <w:autoSpaceDN w:val="0"/>
        <w:adjustRightInd w:val="0"/>
        <w:spacing w:after="0" w:line="240" w:lineRule="auto"/>
        <w:rPr>
          <w:lang w:val="es-MX"/>
        </w:rPr>
      </w:pPr>
      <w:r>
        <w:rPr>
          <w:noProof/>
          <w:lang w:val="es-MX" w:eastAsia="es-MX"/>
        </w:rPr>
        <w:drawing>
          <wp:inline distT="0" distB="0" distL="0" distR="0">
            <wp:extent cx="6076950" cy="3422650"/>
            <wp:effectExtent l="19050" t="0" r="19050" b="635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5164C" w:rsidRDefault="00E5164C" w:rsidP="009D334D">
      <w:pPr>
        <w:autoSpaceDE w:val="0"/>
        <w:autoSpaceDN w:val="0"/>
        <w:adjustRightInd w:val="0"/>
        <w:spacing w:after="0" w:line="240" w:lineRule="auto"/>
        <w:rPr>
          <w:lang w:val="es-MX"/>
        </w:rPr>
      </w:pPr>
    </w:p>
    <w:p w:rsidR="00E5164C" w:rsidRDefault="00B00C56" w:rsidP="009D334D">
      <w:pPr>
        <w:autoSpaceDE w:val="0"/>
        <w:autoSpaceDN w:val="0"/>
        <w:adjustRightInd w:val="0"/>
        <w:spacing w:after="0" w:line="240" w:lineRule="auto"/>
        <w:rPr>
          <w:lang w:val="es-MX"/>
        </w:rPr>
      </w:pPr>
      <w:r>
        <w:rPr>
          <w:lang w:val="es-MX"/>
        </w:rPr>
        <w:t>Si promediamos los resultados por factor de las 133 naciones evaluadas y después las comparamos contra Brasil, Rusia, India y China (BRIC) y México podremos observar más fácilmente los factores positivos con bajo puntaje de este grupo, así como los sectores donde este grupo se encuentra más atrasado. p.e., c</w:t>
      </w:r>
      <w:r w:rsidR="00E5164C">
        <w:rPr>
          <w:lang w:val="es-MX"/>
        </w:rPr>
        <w:t xml:space="preserve">omo conjunto, el BRIC y México en el factor de </w:t>
      </w:r>
      <w:r w:rsidR="00E5164C" w:rsidRPr="00FA457A">
        <w:rPr>
          <w:b/>
          <w:lang w:val="es-MX"/>
        </w:rPr>
        <w:t>tamaño de mercado</w:t>
      </w:r>
      <w:r w:rsidR="00E5164C">
        <w:rPr>
          <w:b/>
          <w:lang w:val="es-MX"/>
        </w:rPr>
        <w:t xml:space="preserve">, </w:t>
      </w:r>
      <w:r w:rsidR="00E5164C">
        <w:rPr>
          <w:lang w:val="es-MX"/>
        </w:rPr>
        <w:t xml:space="preserve">se han posicionado sumamente arriba del promedio; ocupando las siguientes posiciones mundiales en ese factor: </w:t>
      </w:r>
      <w:r w:rsidR="00E5164C" w:rsidRPr="00B00C56">
        <w:rPr>
          <w:lang w:val="es-MX"/>
        </w:rPr>
        <w:t xml:space="preserve">China (2do), India (4to), Rusia (8vo), Brasil (9no) y México (11vo).  </w:t>
      </w:r>
      <w:r w:rsidR="00E5164C">
        <w:rPr>
          <w:lang w:val="es-MX"/>
        </w:rPr>
        <w:t xml:space="preserve">Este factor demuestra que estas naciones se encuentran en una posición envidiable, dado que, dependen menos de exportaciones que el resto del promedio. Creando de esta manera una especie de “buffer” contra cambios erráticos que pudiese tener la economía mundial. </w:t>
      </w:r>
    </w:p>
    <w:p w:rsidR="00E5164C" w:rsidRPr="00FA457A" w:rsidRDefault="00E5164C" w:rsidP="009D334D">
      <w:pPr>
        <w:autoSpaceDE w:val="0"/>
        <w:autoSpaceDN w:val="0"/>
        <w:adjustRightInd w:val="0"/>
        <w:spacing w:after="0" w:line="240" w:lineRule="auto"/>
        <w:rPr>
          <w:lang w:val="es-MX"/>
        </w:rPr>
      </w:pPr>
    </w:p>
    <w:p w:rsidR="00E5164C" w:rsidRDefault="00E5164C" w:rsidP="009D334D">
      <w:pPr>
        <w:autoSpaceDE w:val="0"/>
        <w:autoSpaceDN w:val="0"/>
        <w:adjustRightInd w:val="0"/>
        <w:spacing w:after="0" w:line="240" w:lineRule="auto"/>
        <w:rPr>
          <w:lang w:val="es-MX"/>
        </w:rPr>
      </w:pPr>
      <w:r>
        <w:rPr>
          <w:lang w:val="es-MX"/>
        </w:rPr>
        <w:t xml:space="preserve">En los factores de </w:t>
      </w:r>
      <w:r w:rsidRPr="00ED4E9B">
        <w:rPr>
          <w:b/>
          <w:lang w:val="es-MX"/>
        </w:rPr>
        <w:t>instituciones</w:t>
      </w:r>
      <w:r>
        <w:rPr>
          <w:lang w:val="es-MX"/>
        </w:rPr>
        <w:t xml:space="preserve">, </w:t>
      </w:r>
      <w:r w:rsidRPr="00E9575A">
        <w:rPr>
          <w:b/>
          <w:lang w:val="es-MX"/>
        </w:rPr>
        <w:t xml:space="preserve">salud y educación, educación </w:t>
      </w:r>
      <w:r>
        <w:rPr>
          <w:b/>
          <w:lang w:val="es-MX"/>
        </w:rPr>
        <w:t xml:space="preserve">especializada y entrenamiento, </w:t>
      </w:r>
      <w:r w:rsidRPr="00E9575A">
        <w:rPr>
          <w:b/>
          <w:lang w:val="es-MX"/>
        </w:rPr>
        <w:t>políticas laborales</w:t>
      </w:r>
      <w:r>
        <w:rPr>
          <w:b/>
          <w:lang w:val="es-MX"/>
        </w:rPr>
        <w:t xml:space="preserve"> e innovación, </w:t>
      </w:r>
      <w:r>
        <w:rPr>
          <w:lang w:val="es-MX"/>
        </w:rPr>
        <w:t xml:space="preserve">el conjunto de naciones se encuentra a la par con el promedio.  La grafica a su vez ayuda a comprender la discrepancia en cuanto al rendimiento que existe entre las naciones del BRIC y México. Se demuestra, por ejemplo,  que México, Brasil y Rusia se encuentran muy por debajo del promedio en </w:t>
      </w:r>
      <w:r w:rsidRPr="00EA0533">
        <w:rPr>
          <w:b/>
          <w:lang w:val="es-MX"/>
        </w:rPr>
        <w:t>instituciones</w:t>
      </w:r>
      <w:r>
        <w:rPr>
          <w:b/>
          <w:lang w:val="es-MX"/>
        </w:rPr>
        <w:t>, infraestructura y políticas laborales</w:t>
      </w:r>
      <w:r>
        <w:rPr>
          <w:lang w:val="es-MX"/>
        </w:rPr>
        <w:t xml:space="preserve">. </w:t>
      </w:r>
    </w:p>
    <w:p w:rsidR="00E5164C" w:rsidRDefault="00E5164C" w:rsidP="005F189A">
      <w:pPr>
        <w:autoSpaceDE w:val="0"/>
        <w:autoSpaceDN w:val="0"/>
        <w:adjustRightInd w:val="0"/>
        <w:spacing w:after="0" w:line="240" w:lineRule="auto"/>
        <w:rPr>
          <w:b/>
          <w:lang w:val="es-MX"/>
        </w:rPr>
      </w:pPr>
    </w:p>
    <w:p w:rsidR="001908B5" w:rsidRDefault="001908B5" w:rsidP="005F189A">
      <w:pPr>
        <w:autoSpaceDE w:val="0"/>
        <w:autoSpaceDN w:val="0"/>
        <w:adjustRightInd w:val="0"/>
        <w:spacing w:after="0" w:line="240" w:lineRule="auto"/>
        <w:rPr>
          <w:b/>
          <w:lang w:val="es-MX"/>
        </w:rPr>
      </w:pPr>
    </w:p>
    <w:p w:rsidR="001908B5" w:rsidRDefault="001908B5" w:rsidP="005F189A">
      <w:pPr>
        <w:autoSpaceDE w:val="0"/>
        <w:autoSpaceDN w:val="0"/>
        <w:adjustRightInd w:val="0"/>
        <w:spacing w:after="0" w:line="240" w:lineRule="auto"/>
        <w:rPr>
          <w:b/>
          <w:lang w:val="es-MX"/>
        </w:rPr>
      </w:pPr>
    </w:p>
    <w:p w:rsidR="001908B5" w:rsidRDefault="001908B5" w:rsidP="005F189A">
      <w:pPr>
        <w:autoSpaceDE w:val="0"/>
        <w:autoSpaceDN w:val="0"/>
        <w:adjustRightInd w:val="0"/>
        <w:spacing w:after="0" w:line="240" w:lineRule="auto"/>
        <w:rPr>
          <w:b/>
          <w:lang w:val="es-MX"/>
        </w:rPr>
      </w:pPr>
      <w:r>
        <w:rPr>
          <w:b/>
          <w:lang w:val="es-MX"/>
        </w:rPr>
        <w:t>Individualizando el análisis por país tenemos;</w:t>
      </w:r>
    </w:p>
    <w:p w:rsidR="001908B5" w:rsidRDefault="001908B5" w:rsidP="005F189A">
      <w:pPr>
        <w:autoSpaceDE w:val="0"/>
        <w:autoSpaceDN w:val="0"/>
        <w:adjustRightInd w:val="0"/>
        <w:spacing w:after="0" w:line="240" w:lineRule="auto"/>
        <w:rPr>
          <w:b/>
          <w:lang w:val="es-MX"/>
        </w:rPr>
      </w:pPr>
    </w:p>
    <w:p w:rsidR="00E5164C" w:rsidRPr="005F189A" w:rsidRDefault="00E5164C" w:rsidP="005F189A">
      <w:pPr>
        <w:autoSpaceDE w:val="0"/>
        <w:autoSpaceDN w:val="0"/>
        <w:adjustRightInd w:val="0"/>
        <w:spacing w:after="0" w:line="240" w:lineRule="auto"/>
        <w:rPr>
          <w:b/>
          <w:lang w:val="es-MX"/>
        </w:rPr>
      </w:pPr>
      <w:r w:rsidRPr="005F189A">
        <w:rPr>
          <w:b/>
          <w:lang w:val="es-MX"/>
        </w:rPr>
        <w:t>A RITMO CARIOCA</w:t>
      </w:r>
    </w:p>
    <w:p w:rsidR="00E5164C" w:rsidRDefault="00E5164C" w:rsidP="009D334D">
      <w:pPr>
        <w:autoSpaceDE w:val="0"/>
        <w:autoSpaceDN w:val="0"/>
        <w:adjustRightInd w:val="0"/>
        <w:spacing w:after="0" w:line="240" w:lineRule="auto"/>
        <w:rPr>
          <w:lang w:val="es-MX"/>
        </w:rPr>
      </w:pPr>
      <w:r>
        <w:rPr>
          <w:lang w:val="es-MX"/>
        </w:rPr>
        <w:t>Bueno</w:t>
      </w:r>
    </w:p>
    <w:p w:rsidR="00E5164C" w:rsidRDefault="00E5164C" w:rsidP="009555DB">
      <w:pPr>
        <w:numPr>
          <w:ilvl w:val="0"/>
          <w:numId w:val="1"/>
        </w:numPr>
        <w:autoSpaceDE w:val="0"/>
        <w:autoSpaceDN w:val="0"/>
        <w:adjustRightInd w:val="0"/>
        <w:spacing w:after="0" w:line="240" w:lineRule="auto"/>
        <w:rPr>
          <w:lang w:val="es-MX"/>
        </w:rPr>
      </w:pPr>
      <w:r>
        <w:rPr>
          <w:lang w:val="es-MX"/>
        </w:rPr>
        <w:t>Se encuentra cada vez mas cerca de los lideres del BRIC (India y la China)</w:t>
      </w:r>
    </w:p>
    <w:p w:rsidR="00E5164C" w:rsidRDefault="00E5164C" w:rsidP="009555DB">
      <w:pPr>
        <w:numPr>
          <w:ilvl w:val="0"/>
          <w:numId w:val="1"/>
        </w:numPr>
        <w:autoSpaceDE w:val="0"/>
        <w:autoSpaceDN w:val="0"/>
        <w:adjustRightInd w:val="0"/>
        <w:spacing w:after="0" w:line="240" w:lineRule="auto"/>
        <w:rPr>
          <w:lang w:val="es-MX"/>
        </w:rPr>
      </w:pPr>
      <w:r>
        <w:rPr>
          <w:lang w:val="es-MX"/>
        </w:rPr>
        <w:t>Sector privado sumamente desarrollado para hacer negocios</w:t>
      </w:r>
    </w:p>
    <w:p w:rsidR="00E5164C" w:rsidRDefault="00E5164C" w:rsidP="009555DB">
      <w:pPr>
        <w:numPr>
          <w:ilvl w:val="0"/>
          <w:numId w:val="1"/>
        </w:numPr>
        <w:autoSpaceDE w:val="0"/>
        <w:autoSpaceDN w:val="0"/>
        <w:adjustRightInd w:val="0"/>
        <w:spacing w:after="0" w:line="240" w:lineRule="auto"/>
        <w:rPr>
          <w:lang w:val="es-MX"/>
        </w:rPr>
      </w:pPr>
      <w:r>
        <w:rPr>
          <w:lang w:val="es-MX"/>
        </w:rPr>
        <w:t>Mercado financiero y domestico desarrollado</w:t>
      </w:r>
    </w:p>
    <w:p w:rsidR="00E5164C" w:rsidRDefault="00E5164C" w:rsidP="009555DB">
      <w:pPr>
        <w:numPr>
          <w:ilvl w:val="0"/>
          <w:numId w:val="1"/>
        </w:numPr>
        <w:autoSpaceDE w:val="0"/>
        <w:autoSpaceDN w:val="0"/>
        <w:adjustRightInd w:val="0"/>
        <w:spacing w:after="0" w:line="240" w:lineRule="auto"/>
        <w:rPr>
          <w:lang w:val="es-MX"/>
        </w:rPr>
      </w:pPr>
      <w:r>
        <w:rPr>
          <w:lang w:val="es-MX"/>
        </w:rPr>
        <w:t>Líder en numero de empresas “multilatinas”</w:t>
      </w:r>
    </w:p>
    <w:p w:rsidR="00E5164C" w:rsidRPr="0085617F" w:rsidRDefault="00E5164C" w:rsidP="00E376A4">
      <w:pPr>
        <w:numPr>
          <w:ilvl w:val="0"/>
          <w:numId w:val="1"/>
        </w:numPr>
        <w:autoSpaceDE w:val="0"/>
        <w:autoSpaceDN w:val="0"/>
        <w:adjustRightInd w:val="0"/>
        <w:spacing w:after="0" w:line="240" w:lineRule="auto"/>
        <w:rPr>
          <w:lang w:val="es-MX"/>
        </w:rPr>
      </w:pPr>
      <w:r>
        <w:rPr>
          <w:lang w:val="es-MX"/>
        </w:rPr>
        <w:t>Gran cantidad de ingresos ($) en aguas internacionales.</w:t>
      </w:r>
    </w:p>
    <w:p w:rsidR="00E5164C" w:rsidRDefault="00E5164C" w:rsidP="00E376A4">
      <w:pPr>
        <w:autoSpaceDE w:val="0"/>
        <w:autoSpaceDN w:val="0"/>
        <w:adjustRightInd w:val="0"/>
        <w:spacing w:after="0" w:line="240" w:lineRule="auto"/>
        <w:rPr>
          <w:lang w:val="es-MX"/>
        </w:rPr>
      </w:pPr>
      <w:r>
        <w:rPr>
          <w:lang w:val="es-MX"/>
        </w:rPr>
        <w:t>Malo</w:t>
      </w:r>
    </w:p>
    <w:p w:rsidR="00E5164C" w:rsidRDefault="00E5164C" w:rsidP="00E376A4">
      <w:pPr>
        <w:numPr>
          <w:ilvl w:val="0"/>
          <w:numId w:val="2"/>
        </w:numPr>
        <w:autoSpaceDE w:val="0"/>
        <w:autoSpaceDN w:val="0"/>
        <w:adjustRightInd w:val="0"/>
        <w:spacing w:after="0" w:line="240" w:lineRule="auto"/>
        <w:rPr>
          <w:lang w:val="es-MX"/>
        </w:rPr>
      </w:pPr>
      <w:r>
        <w:rPr>
          <w:lang w:val="es-MX"/>
        </w:rPr>
        <w:t>Se encuentra todavía en la etapa dos de competitividad, por lo tanto depende mucho de la eficiencia y rendimiento del mercado laboral.</w:t>
      </w:r>
    </w:p>
    <w:p w:rsidR="00E5164C" w:rsidRDefault="00E5164C" w:rsidP="00E376A4">
      <w:pPr>
        <w:numPr>
          <w:ilvl w:val="0"/>
          <w:numId w:val="2"/>
        </w:numPr>
        <w:autoSpaceDE w:val="0"/>
        <w:autoSpaceDN w:val="0"/>
        <w:adjustRightInd w:val="0"/>
        <w:spacing w:after="0" w:line="240" w:lineRule="auto"/>
        <w:rPr>
          <w:lang w:val="es-MX"/>
        </w:rPr>
      </w:pPr>
      <w:r>
        <w:rPr>
          <w:lang w:val="es-MX"/>
        </w:rPr>
        <w:t>Calidad de educación y salud.</w:t>
      </w:r>
    </w:p>
    <w:p w:rsidR="00E5164C" w:rsidRDefault="00E5164C" w:rsidP="00E376A4">
      <w:pPr>
        <w:autoSpaceDE w:val="0"/>
        <w:autoSpaceDN w:val="0"/>
        <w:adjustRightInd w:val="0"/>
        <w:spacing w:after="0" w:line="240" w:lineRule="auto"/>
        <w:rPr>
          <w:lang w:val="es-MX"/>
        </w:rPr>
      </w:pPr>
    </w:p>
    <w:p w:rsidR="00E5164C" w:rsidRDefault="00E5164C" w:rsidP="00E376A4">
      <w:pPr>
        <w:autoSpaceDE w:val="0"/>
        <w:autoSpaceDN w:val="0"/>
        <w:adjustRightInd w:val="0"/>
        <w:spacing w:after="0" w:line="240" w:lineRule="auto"/>
        <w:rPr>
          <w:b/>
          <w:lang w:val="es-MX"/>
        </w:rPr>
      </w:pPr>
      <w:r>
        <w:rPr>
          <w:b/>
          <w:lang w:val="es-MX"/>
        </w:rPr>
        <w:t>ABSOLUT RUSIA (como el vodka)</w:t>
      </w:r>
    </w:p>
    <w:p w:rsidR="00E5164C" w:rsidRDefault="00E5164C" w:rsidP="00E376A4">
      <w:pPr>
        <w:autoSpaceDE w:val="0"/>
        <w:autoSpaceDN w:val="0"/>
        <w:adjustRightInd w:val="0"/>
        <w:spacing w:after="0" w:line="240" w:lineRule="auto"/>
        <w:rPr>
          <w:lang w:val="es-MX"/>
        </w:rPr>
      </w:pPr>
      <w:r>
        <w:rPr>
          <w:lang w:val="es-MX"/>
        </w:rPr>
        <w:t>Bueno</w:t>
      </w:r>
    </w:p>
    <w:p w:rsidR="00E5164C" w:rsidRDefault="00E5164C" w:rsidP="00E376A4">
      <w:pPr>
        <w:numPr>
          <w:ilvl w:val="0"/>
          <w:numId w:val="3"/>
        </w:numPr>
        <w:autoSpaceDE w:val="0"/>
        <w:autoSpaceDN w:val="0"/>
        <w:adjustRightInd w:val="0"/>
        <w:spacing w:after="0" w:line="240" w:lineRule="auto"/>
        <w:rPr>
          <w:lang w:val="es-MX"/>
        </w:rPr>
      </w:pPr>
      <w:r>
        <w:rPr>
          <w:lang w:val="es-MX"/>
        </w:rPr>
        <w:t>Gran tamaño de mercado</w:t>
      </w:r>
    </w:p>
    <w:p w:rsidR="00E5164C" w:rsidRPr="0085617F" w:rsidRDefault="00E5164C" w:rsidP="00322D04">
      <w:pPr>
        <w:numPr>
          <w:ilvl w:val="0"/>
          <w:numId w:val="3"/>
        </w:numPr>
        <w:autoSpaceDE w:val="0"/>
        <w:autoSpaceDN w:val="0"/>
        <w:adjustRightInd w:val="0"/>
        <w:spacing w:after="0" w:line="240" w:lineRule="auto"/>
        <w:rPr>
          <w:lang w:val="es-MX"/>
        </w:rPr>
      </w:pPr>
      <w:r>
        <w:rPr>
          <w:lang w:val="es-MX"/>
        </w:rPr>
        <w:t>Grandes Reservas de petróleo</w:t>
      </w:r>
    </w:p>
    <w:p w:rsidR="00E5164C" w:rsidRDefault="00E5164C" w:rsidP="00322D04">
      <w:pPr>
        <w:autoSpaceDE w:val="0"/>
        <w:autoSpaceDN w:val="0"/>
        <w:adjustRightInd w:val="0"/>
        <w:spacing w:after="0" w:line="240" w:lineRule="auto"/>
        <w:rPr>
          <w:lang w:val="es-MX"/>
        </w:rPr>
      </w:pPr>
      <w:r>
        <w:rPr>
          <w:lang w:val="es-MX"/>
        </w:rPr>
        <w:t>Malo</w:t>
      </w:r>
    </w:p>
    <w:p w:rsidR="00E5164C" w:rsidRDefault="00E5164C" w:rsidP="00322D04">
      <w:pPr>
        <w:autoSpaceDE w:val="0"/>
        <w:autoSpaceDN w:val="0"/>
        <w:adjustRightInd w:val="0"/>
        <w:spacing w:after="0" w:line="240" w:lineRule="auto"/>
        <w:rPr>
          <w:lang w:val="es-MX"/>
        </w:rPr>
      </w:pPr>
    </w:p>
    <w:p w:rsidR="00E5164C" w:rsidRDefault="00E5164C" w:rsidP="00322D04">
      <w:pPr>
        <w:numPr>
          <w:ilvl w:val="0"/>
          <w:numId w:val="4"/>
        </w:numPr>
        <w:autoSpaceDE w:val="0"/>
        <w:autoSpaceDN w:val="0"/>
        <w:adjustRightInd w:val="0"/>
        <w:spacing w:after="0" w:line="240" w:lineRule="auto"/>
        <w:rPr>
          <w:lang w:val="es-MX"/>
        </w:rPr>
      </w:pPr>
      <w:r>
        <w:rPr>
          <w:lang w:val="es-MX"/>
        </w:rPr>
        <w:t>Única economía miembro del BRIC que sufrió económicamente</w:t>
      </w:r>
    </w:p>
    <w:p w:rsidR="00E5164C" w:rsidRDefault="00E5164C" w:rsidP="00322D04">
      <w:pPr>
        <w:numPr>
          <w:ilvl w:val="0"/>
          <w:numId w:val="4"/>
        </w:numPr>
        <w:autoSpaceDE w:val="0"/>
        <w:autoSpaceDN w:val="0"/>
        <w:adjustRightInd w:val="0"/>
        <w:spacing w:after="0" w:line="240" w:lineRule="auto"/>
        <w:rPr>
          <w:lang w:val="es-MX"/>
        </w:rPr>
      </w:pPr>
      <w:r>
        <w:rPr>
          <w:lang w:val="es-MX"/>
        </w:rPr>
        <w:t>Ineficacia en cuanto a su gobierno</w:t>
      </w:r>
    </w:p>
    <w:p w:rsidR="00E5164C" w:rsidRDefault="00E5164C" w:rsidP="0085617F">
      <w:pPr>
        <w:numPr>
          <w:ilvl w:val="0"/>
          <w:numId w:val="4"/>
        </w:numPr>
        <w:autoSpaceDE w:val="0"/>
        <w:autoSpaceDN w:val="0"/>
        <w:adjustRightInd w:val="0"/>
        <w:spacing w:after="0" w:line="240" w:lineRule="auto"/>
        <w:rPr>
          <w:lang w:val="es-MX"/>
        </w:rPr>
      </w:pPr>
      <w:r>
        <w:rPr>
          <w:lang w:val="es-MX"/>
        </w:rPr>
        <w:t>Favoritismo y nepotismo dentro del gobierno y la empresa privada</w:t>
      </w:r>
    </w:p>
    <w:p w:rsidR="00E5164C" w:rsidRDefault="00E5164C" w:rsidP="00322D04">
      <w:pPr>
        <w:numPr>
          <w:ilvl w:val="0"/>
          <w:numId w:val="4"/>
        </w:numPr>
        <w:autoSpaceDE w:val="0"/>
        <w:autoSpaceDN w:val="0"/>
        <w:adjustRightInd w:val="0"/>
        <w:spacing w:after="0" w:line="240" w:lineRule="auto"/>
        <w:rPr>
          <w:lang w:val="es-MX"/>
        </w:rPr>
      </w:pPr>
      <w:r>
        <w:rPr>
          <w:lang w:val="es-MX"/>
        </w:rPr>
        <w:t>No se respetan los derechos de los ciudadanos</w:t>
      </w:r>
    </w:p>
    <w:p w:rsidR="00E5164C" w:rsidRDefault="00E5164C" w:rsidP="00322D04">
      <w:pPr>
        <w:numPr>
          <w:ilvl w:val="0"/>
          <w:numId w:val="4"/>
        </w:numPr>
        <w:autoSpaceDE w:val="0"/>
        <w:autoSpaceDN w:val="0"/>
        <w:adjustRightInd w:val="0"/>
        <w:spacing w:after="0" w:line="240" w:lineRule="auto"/>
        <w:rPr>
          <w:lang w:val="es-MX"/>
        </w:rPr>
      </w:pPr>
      <w:r>
        <w:rPr>
          <w:lang w:val="es-MX"/>
        </w:rPr>
        <w:t>Poca ética en el sector privado</w:t>
      </w:r>
    </w:p>
    <w:p w:rsidR="00E5164C" w:rsidRDefault="00E5164C" w:rsidP="00322D04">
      <w:pPr>
        <w:autoSpaceDE w:val="0"/>
        <w:autoSpaceDN w:val="0"/>
        <w:adjustRightInd w:val="0"/>
        <w:spacing w:after="0" w:line="240" w:lineRule="auto"/>
        <w:rPr>
          <w:lang w:val="es-MX"/>
        </w:rPr>
      </w:pPr>
    </w:p>
    <w:p w:rsidR="001908B5" w:rsidRDefault="001908B5" w:rsidP="00322D04">
      <w:pPr>
        <w:autoSpaceDE w:val="0"/>
        <w:autoSpaceDN w:val="0"/>
        <w:adjustRightInd w:val="0"/>
        <w:spacing w:after="0" w:line="240" w:lineRule="auto"/>
        <w:rPr>
          <w:lang w:val="es-MX"/>
        </w:rPr>
      </w:pPr>
    </w:p>
    <w:p w:rsidR="001908B5" w:rsidRDefault="001908B5" w:rsidP="00322D04">
      <w:pPr>
        <w:autoSpaceDE w:val="0"/>
        <w:autoSpaceDN w:val="0"/>
        <w:adjustRightInd w:val="0"/>
        <w:spacing w:after="0" w:line="240" w:lineRule="auto"/>
        <w:rPr>
          <w:lang w:val="es-MX"/>
        </w:rPr>
      </w:pPr>
    </w:p>
    <w:p w:rsidR="00E5164C" w:rsidRDefault="00E5164C" w:rsidP="00BB2EC1">
      <w:pPr>
        <w:autoSpaceDE w:val="0"/>
        <w:autoSpaceDN w:val="0"/>
        <w:adjustRightInd w:val="0"/>
        <w:spacing w:after="0" w:line="240" w:lineRule="auto"/>
        <w:rPr>
          <w:b/>
          <w:lang w:val="es-MX"/>
        </w:rPr>
      </w:pPr>
      <w:r w:rsidRPr="00525F7F">
        <w:rPr>
          <w:b/>
          <w:lang w:val="es-MX"/>
        </w:rPr>
        <w:lastRenderedPageBreak/>
        <w:t>SABOR A CURRY</w:t>
      </w:r>
    </w:p>
    <w:p w:rsidR="00E5164C" w:rsidRDefault="00E5164C" w:rsidP="00BB2EC1">
      <w:pPr>
        <w:autoSpaceDE w:val="0"/>
        <w:autoSpaceDN w:val="0"/>
        <w:adjustRightInd w:val="0"/>
        <w:spacing w:after="0" w:line="240" w:lineRule="auto"/>
        <w:rPr>
          <w:lang w:val="es-MX"/>
        </w:rPr>
      </w:pPr>
      <w:r w:rsidRPr="00525F7F">
        <w:rPr>
          <w:lang w:val="es-MX"/>
        </w:rPr>
        <w:t>Bueno</w:t>
      </w:r>
    </w:p>
    <w:p w:rsidR="00E5164C" w:rsidRDefault="00E5164C" w:rsidP="00BB2EC1">
      <w:pPr>
        <w:numPr>
          <w:ilvl w:val="0"/>
          <w:numId w:val="6"/>
        </w:numPr>
        <w:autoSpaceDE w:val="0"/>
        <w:autoSpaceDN w:val="0"/>
        <w:adjustRightInd w:val="0"/>
        <w:spacing w:after="0" w:line="240" w:lineRule="auto"/>
        <w:rPr>
          <w:lang w:val="es-MX"/>
        </w:rPr>
      </w:pPr>
      <w:r>
        <w:rPr>
          <w:lang w:val="es-MX"/>
        </w:rPr>
        <w:t>PIB ha crecido 6.6% por año desde 1991</w:t>
      </w:r>
    </w:p>
    <w:p w:rsidR="00E5164C" w:rsidRDefault="00E5164C" w:rsidP="00BB2EC1">
      <w:pPr>
        <w:numPr>
          <w:ilvl w:val="0"/>
          <w:numId w:val="6"/>
        </w:numPr>
        <w:autoSpaceDE w:val="0"/>
        <w:autoSpaceDN w:val="0"/>
        <w:adjustRightInd w:val="0"/>
        <w:spacing w:after="0" w:line="240" w:lineRule="auto"/>
        <w:rPr>
          <w:lang w:val="es-MX"/>
        </w:rPr>
      </w:pPr>
      <w:r>
        <w:rPr>
          <w:lang w:val="es-MX"/>
        </w:rPr>
        <w:t>Cuenta con las mejores universidades del mundo</w:t>
      </w:r>
    </w:p>
    <w:p w:rsidR="00E5164C" w:rsidRDefault="00E5164C" w:rsidP="00BB2EC1">
      <w:pPr>
        <w:numPr>
          <w:ilvl w:val="0"/>
          <w:numId w:val="6"/>
        </w:numPr>
        <w:autoSpaceDE w:val="0"/>
        <w:autoSpaceDN w:val="0"/>
        <w:adjustRightInd w:val="0"/>
        <w:spacing w:after="0" w:line="240" w:lineRule="auto"/>
        <w:rPr>
          <w:lang w:val="es-MX"/>
        </w:rPr>
      </w:pPr>
      <w:r>
        <w:rPr>
          <w:lang w:val="es-MX"/>
        </w:rPr>
        <w:t>Lideres en ciertos mercados de tecnología</w:t>
      </w:r>
    </w:p>
    <w:p w:rsidR="00E5164C" w:rsidRPr="001908B5" w:rsidRDefault="00E5164C" w:rsidP="00BB2EC1">
      <w:pPr>
        <w:numPr>
          <w:ilvl w:val="0"/>
          <w:numId w:val="6"/>
        </w:numPr>
        <w:autoSpaceDE w:val="0"/>
        <w:autoSpaceDN w:val="0"/>
        <w:adjustRightInd w:val="0"/>
        <w:spacing w:after="0" w:line="240" w:lineRule="auto"/>
        <w:rPr>
          <w:lang w:val="es-MX"/>
        </w:rPr>
      </w:pPr>
      <w:r>
        <w:rPr>
          <w:lang w:val="es-MX"/>
        </w:rPr>
        <w:t xml:space="preserve"> Dependen poco de sus importaciones</w:t>
      </w:r>
    </w:p>
    <w:p w:rsidR="00E5164C" w:rsidRDefault="00E5164C" w:rsidP="00BB2EC1">
      <w:pPr>
        <w:autoSpaceDE w:val="0"/>
        <w:autoSpaceDN w:val="0"/>
        <w:adjustRightInd w:val="0"/>
        <w:spacing w:after="0" w:line="240" w:lineRule="auto"/>
        <w:rPr>
          <w:lang w:val="es-MX"/>
        </w:rPr>
      </w:pPr>
      <w:r>
        <w:rPr>
          <w:lang w:val="es-MX"/>
        </w:rPr>
        <w:t>Malo</w:t>
      </w:r>
    </w:p>
    <w:p w:rsidR="00E5164C" w:rsidRDefault="00E5164C" w:rsidP="00BB2EC1">
      <w:pPr>
        <w:numPr>
          <w:ilvl w:val="0"/>
          <w:numId w:val="7"/>
        </w:numPr>
        <w:autoSpaceDE w:val="0"/>
        <w:autoSpaceDN w:val="0"/>
        <w:adjustRightInd w:val="0"/>
        <w:spacing w:after="0" w:line="240" w:lineRule="auto"/>
        <w:rPr>
          <w:lang w:val="es-MX"/>
        </w:rPr>
      </w:pPr>
      <w:r>
        <w:rPr>
          <w:lang w:val="es-MX"/>
        </w:rPr>
        <w:t>PIB por capita sigue muy por debajo del resto de los países del BRIC. (USD $1000 ANUALES)</w:t>
      </w:r>
    </w:p>
    <w:p w:rsidR="00E5164C" w:rsidRDefault="00E5164C" w:rsidP="00BB2EC1">
      <w:pPr>
        <w:numPr>
          <w:ilvl w:val="0"/>
          <w:numId w:val="7"/>
        </w:numPr>
        <w:autoSpaceDE w:val="0"/>
        <w:autoSpaceDN w:val="0"/>
        <w:adjustRightInd w:val="0"/>
        <w:spacing w:after="0" w:line="240" w:lineRule="auto"/>
        <w:rPr>
          <w:lang w:val="es-MX"/>
        </w:rPr>
      </w:pPr>
      <w:r>
        <w:rPr>
          <w:lang w:val="es-MX"/>
        </w:rPr>
        <w:t>Gran cantidad de la población en áreas rurales, no tienen acceso a educación, salud y electricidad</w:t>
      </w:r>
    </w:p>
    <w:p w:rsidR="00E5164C" w:rsidRPr="0085617F" w:rsidRDefault="00E5164C" w:rsidP="00B91BC1">
      <w:pPr>
        <w:numPr>
          <w:ilvl w:val="0"/>
          <w:numId w:val="7"/>
        </w:numPr>
        <w:autoSpaceDE w:val="0"/>
        <w:autoSpaceDN w:val="0"/>
        <w:adjustRightInd w:val="0"/>
        <w:spacing w:after="0" w:line="240" w:lineRule="auto"/>
        <w:rPr>
          <w:lang w:val="es-MX"/>
        </w:rPr>
      </w:pPr>
      <w:r>
        <w:rPr>
          <w:lang w:val="es-MX"/>
        </w:rPr>
        <w:t>Poca infraestructura</w:t>
      </w:r>
    </w:p>
    <w:p w:rsidR="00E5164C" w:rsidRPr="00525F7F" w:rsidRDefault="00E5164C" w:rsidP="00BB2EC1">
      <w:pPr>
        <w:autoSpaceDE w:val="0"/>
        <w:autoSpaceDN w:val="0"/>
        <w:adjustRightInd w:val="0"/>
        <w:spacing w:after="0" w:line="240" w:lineRule="auto"/>
        <w:ind w:left="720"/>
        <w:rPr>
          <w:lang w:val="es-MX"/>
        </w:rPr>
      </w:pPr>
    </w:p>
    <w:p w:rsidR="00E5164C" w:rsidRDefault="00E5164C" w:rsidP="00322D04">
      <w:pPr>
        <w:autoSpaceDE w:val="0"/>
        <w:autoSpaceDN w:val="0"/>
        <w:adjustRightInd w:val="0"/>
        <w:spacing w:after="0" w:line="240" w:lineRule="auto"/>
        <w:rPr>
          <w:b/>
          <w:lang w:val="es-MX"/>
        </w:rPr>
      </w:pPr>
      <w:r>
        <w:rPr>
          <w:b/>
          <w:lang w:val="es-MX"/>
        </w:rPr>
        <w:t>MADE IN CHINA</w:t>
      </w:r>
    </w:p>
    <w:p w:rsidR="00E5164C" w:rsidRDefault="00E5164C" w:rsidP="00322D04">
      <w:pPr>
        <w:autoSpaceDE w:val="0"/>
        <w:autoSpaceDN w:val="0"/>
        <w:adjustRightInd w:val="0"/>
        <w:spacing w:after="0" w:line="240" w:lineRule="auto"/>
        <w:rPr>
          <w:lang w:val="es-MX"/>
        </w:rPr>
      </w:pPr>
      <w:r>
        <w:rPr>
          <w:lang w:val="es-MX"/>
        </w:rPr>
        <w:t>Bueno</w:t>
      </w:r>
    </w:p>
    <w:p w:rsidR="00E5164C" w:rsidRDefault="00E5164C" w:rsidP="00322D04">
      <w:pPr>
        <w:numPr>
          <w:ilvl w:val="0"/>
          <w:numId w:val="5"/>
        </w:numPr>
        <w:autoSpaceDE w:val="0"/>
        <w:autoSpaceDN w:val="0"/>
        <w:adjustRightInd w:val="0"/>
        <w:spacing w:after="0" w:line="240" w:lineRule="auto"/>
        <w:rPr>
          <w:lang w:val="es-MX"/>
        </w:rPr>
      </w:pPr>
      <w:r>
        <w:rPr>
          <w:lang w:val="es-MX"/>
        </w:rPr>
        <w:t>Mejor rendimiento económico que todos los países miembros del BRIC</w:t>
      </w:r>
    </w:p>
    <w:p w:rsidR="00E5164C" w:rsidRDefault="00E5164C" w:rsidP="00322D04">
      <w:pPr>
        <w:numPr>
          <w:ilvl w:val="0"/>
          <w:numId w:val="5"/>
        </w:numPr>
        <w:autoSpaceDE w:val="0"/>
        <w:autoSpaceDN w:val="0"/>
        <w:adjustRightInd w:val="0"/>
        <w:spacing w:after="0" w:line="240" w:lineRule="auto"/>
        <w:rPr>
          <w:lang w:val="es-MX"/>
        </w:rPr>
      </w:pPr>
      <w:r>
        <w:rPr>
          <w:lang w:val="es-MX"/>
        </w:rPr>
        <w:t>Gran capacidad de innovación (se demuestra en su infraestructura)</w:t>
      </w:r>
    </w:p>
    <w:p w:rsidR="00E5164C" w:rsidRDefault="00E5164C" w:rsidP="00322D04">
      <w:pPr>
        <w:numPr>
          <w:ilvl w:val="0"/>
          <w:numId w:val="5"/>
        </w:numPr>
        <w:autoSpaceDE w:val="0"/>
        <w:autoSpaceDN w:val="0"/>
        <w:adjustRightInd w:val="0"/>
        <w:spacing w:after="0" w:line="240" w:lineRule="auto"/>
        <w:rPr>
          <w:lang w:val="es-MX"/>
        </w:rPr>
      </w:pPr>
      <w:r>
        <w:rPr>
          <w:lang w:val="es-MX"/>
        </w:rPr>
        <w:t>Gran parte del PIB dedicado a infraestructura</w:t>
      </w:r>
    </w:p>
    <w:p w:rsidR="00E5164C" w:rsidRPr="0085617F" w:rsidRDefault="00E5164C" w:rsidP="00322D04">
      <w:pPr>
        <w:numPr>
          <w:ilvl w:val="0"/>
          <w:numId w:val="5"/>
        </w:numPr>
        <w:autoSpaceDE w:val="0"/>
        <w:autoSpaceDN w:val="0"/>
        <w:adjustRightInd w:val="0"/>
        <w:spacing w:after="0" w:line="240" w:lineRule="auto"/>
        <w:rPr>
          <w:lang w:val="es-MX"/>
        </w:rPr>
      </w:pPr>
      <w:r>
        <w:rPr>
          <w:lang w:val="es-MX"/>
        </w:rPr>
        <w:t>Para ser un país con tantos habitantes cuentan con muy poco desempleo</w:t>
      </w:r>
    </w:p>
    <w:p w:rsidR="00E5164C" w:rsidRDefault="00E5164C" w:rsidP="00322D04">
      <w:pPr>
        <w:autoSpaceDE w:val="0"/>
        <w:autoSpaceDN w:val="0"/>
        <w:adjustRightInd w:val="0"/>
        <w:spacing w:after="0" w:line="240" w:lineRule="auto"/>
        <w:rPr>
          <w:lang w:val="es-MX"/>
        </w:rPr>
      </w:pPr>
      <w:r>
        <w:rPr>
          <w:lang w:val="es-MX"/>
        </w:rPr>
        <w:t>Malo</w:t>
      </w:r>
    </w:p>
    <w:p w:rsidR="00E5164C" w:rsidRDefault="00E5164C" w:rsidP="00C840D8">
      <w:pPr>
        <w:numPr>
          <w:ilvl w:val="0"/>
          <w:numId w:val="6"/>
        </w:numPr>
        <w:autoSpaceDE w:val="0"/>
        <w:autoSpaceDN w:val="0"/>
        <w:adjustRightInd w:val="0"/>
        <w:spacing w:after="0" w:line="240" w:lineRule="auto"/>
        <w:rPr>
          <w:lang w:val="es-MX"/>
        </w:rPr>
      </w:pPr>
      <w:r>
        <w:rPr>
          <w:lang w:val="es-MX"/>
        </w:rPr>
        <w:t>Al igual que India, gran cantidad de la población en áreas rurales, no tienen acceso a educación, salud y electricidad</w:t>
      </w:r>
    </w:p>
    <w:p w:rsidR="0085617F" w:rsidRPr="0085617F" w:rsidRDefault="0085617F" w:rsidP="0085617F">
      <w:pPr>
        <w:autoSpaceDE w:val="0"/>
        <w:autoSpaceDN w:val="0"/>
        <w:adjustRightInd w:val="0"/>
        <w:spacing w:after="0" w:line="240" w:lineRule="auto"/>
        <w:ind w:left="1080"/>
        <w:rPr>
          <w:lang w:val="es-MX"/>
        </w:rPr>
      </w:pPr>
    </w:p>
    <w:p w:rsidR="0085617F" w:rsidRDefault="00E5164C" w:rsidP="0085617F">
      <w:pPr>
        <w:autoSpaceDE w:val="0"/>
        <w:autoSpaceDN w:val="0"/>
        <w:adjustRightInd w:val="0"/>
        <w:spacing w:after="0" w:line="240" w:lineRule="auto"/>
        <w:rPr>
          <w:b/>
          <w:lang w:val="es-MX"/>
        </w:rPr>
      </w:pPr>
      <w:r>
        <w:rPr>
          <w:b/>
          <w:lang w:val="es-MX"/>
        </w:rPr>
        <w:t>CON SALSA VERDE</w:t>
      </w:r>
    </w:p>
    <w:p w:rsidR="00E5164C" w:rsidRPr="0085617F" w:rsidRDefault="00E5164C" w:rsidP="0085617F">
      <w:pPr>
        <w:autoSpaceDE w:val="0"/>
        <w:autoSpaceDN w:val="0"/>
        <w:adjustRightInd w:val="0"/>
        <w:spacing w:after="0" w:line="240" w:lineRule="auto"/>
        <w:rPr>
          <w:lang w:val="es-MX"/>
        </w:rPr>
      </w:pPr>
      <w:r>
        <w:rPr>
          <w:lang w:val="es-MX"/>
        </w:rPr>
        <w:t>Bueno</w:t>
      </w:r>
    </w:p>
    <w:p w:rsidR="00E5164C" w:rsidRDefault="00E5164C" w:rsidP="0085617F">
      <w:pPr>
        <w:numPr>
          <w:ilvl w:val="0"/>
          <w:numId w:val="5"/>
        </w:numPr>
        <w:autoSpaceDE w:val="0"/>
        <w:autoSpaceDN w:val="0"/>
        <w:adjustRightInd w:val="0"/>
        <w:spacing w:after="0" w:line="240" w:lineRule="auto"/>
        <w:rPr>
          <w:lang w:val="es-MX"/>
        </w:rPr>
      </w:pPr>
      <w:r>
        <w:rPr>
          <w:lang w:val="es-MX"/>
        </w:rPr>
        <w:t>Su posición dentro del GCR, después de la crisis no ha cambiado.</w:t>
      </w:r>
    </w:p>
    <w:p w:rsidR="00E5164C" w:rsidRDefault="00E5164C" w:rsidP="0085617F">
      <w:pPr>
        <w:numPr>
          <w:ilvl w:val="0"/>
          <w:numId w:val="5"/>
        </w:numPr>
        <w:autoSpaceDE w:val="0"/>
        <w:autoSpaceDN w:val="0"/>
        <w:adjustRightInd w:val="0"/>
        <w:spacing w:after="0" w:line="240" w:lineRule="auto"/>
        <w:rPr>
          <w:lang w:val="es-MX"/>
        </w:rPr>
      </w:pPr>
      <w:r>
        <w:rPr>
          <w:lang w:val="es-MX"/>
        </w:rPr>
        <w:t>Políticas financieras mejor estructuradas</w:t>
      </w:r>
    </w:p>
    <w:p w:rsidR="00E5164C" w:rsidRDefault="00E5164C" w:rsidP="0085617F">
      <w:pPr>
        <w:numPr>
          <w:ilvl w:val="0"/>
          <w:numId w:val="5"/>
        </w:numPr>
        <w:autoSpaceDE w:val="0"/>
        <w:autoSpaceDN w:val="0"/>
        <w:adjustRightInd w:val="0"/>
        <w:spacing w:after="0" w:line="240" w:lineRule="auto"/>
        <w:rPr>
          <w:lang w:val="es-MX"/>
        </w:rPr>
      </w:pPr>
      <w:r>
        <w:rPr>
          <w:lang w:val="es-MX"/>
        </w:rPr>
        <w:t>Mercados mas diversificados</w:t>
      </w:r>
    </w:p>
    <w:p w:rsidR="00E5164C" w:rsidRDefault="00E5164C" w:rsidP="0085617F">
      <w:pPr>
        <w:numPr>
          <w:ilvl w:val="0"/>
          <w:numId w:val="5"/>
        </w:numPr>
        <w:autoSpaceDE w:val="0"/>
        <w:autoSpaceDN w:val="0"/>
        <w:adjustRightInd w:val="0"/>
        <w:spacing w:after="0" w:line="240" w:lineRule="auto"/>
        <w:rPr>
          <w:lang w:val="es-MX"/>
        </w:rPr>
      </w:pPr>
      <w:r>
        <w:rPr>
          <w:lang w:val="es-MX"/>
        </w:rPr>
        <w:t>Gobierno mas re</w:t>
      </w:r>
      <w:r w:rsidR="0085617F">
        <w:rPr>
          <w:lang w:val="es-MX"/>
        </w:rPr>
        <w:t>sponsable: Dedicando US$80 bill</w:t>
      </w:r>
      <w:r>
        <w:rPr>
          <w:lang w:val="es-MX"/>
        </w:rPr>
        <w:t xml:space="preserve">ones a la ayuda de </w:t>
      </w:r>
      <w:r w:rsidR="0085617F">
        <w:rPr>
          <w:lang w:val="es-MX"/>
        </w:rPr>
        <w:t>pequeñas y medianas empresas, viviend</w:t>
      </w:r>
      <w:r>
        <w:rPr>
          <w:lang w:val="es-MX"/>
        </w:rPr>
        <w:t>a, programas anti-pobreza</w:t>
      </w:r>
    </w:p>
    <w:p w:rsidR="00E5164C" w:rsidRPr="0085617F" w:rsidRDefault="00E5164C" w:rsidP="0085617F">
      <w:pPr>
        <w:numPr>
          <w:ilvl w:val="0"/>
          <w:numId w:val="5"/>
        </w:numPr>
        <w:autoSpaceDE w:val="0"/>
        <w:autoSpaceDN w:val="0"/>
        <w:adjustRightInd w:val="0"/>
        <w:spacing w:after="0" w:line="240" w:lineRule="auto"/>
        <w:rPr>
          <w:lang w:val="es-MX"/>
        </w:rPr>
      </w:pPr>
      <w:r w:rsidRPr="0085617F">
        <w:rPr>
          <w:lang w:val="es-MX"/>
        </w:rPr>
        <w:t xml:space="preserve">1er país en utilizar el IMF  “Flexible Credit Line” </w:t>
      </w:r>
      <w:hyperlink r:id="rId8" w:history="1">
        <w:r w:rsidRPr="0085617F">
          <w:rPr>
            <w:lang w:val="es-MX"/>
          </w:rPr>
          <w:t>http://www.imf.org/external/np/exr/facts/fcl.htm</w:t>
        </w:r>
      </w:hyperlink>
      <w:r w:rsidRPr="0085617F">
        <w:rPr>
          <w:lang w:val="es-MX"/>
        </w:rPr>
        <w:t xml:space="preserve">). </w:t>
      </w:r>
      <w:r w:rsidR="0085617F" w:rsidRPr="0085617F">
        <w:rPr>
          <w:lang w:val="es-MX"/>
        </w:rPr>
        <w:t>Línea</w:t>
      </w:r>
      <w:r w:rsidRPr="0085617F">
        <w:rPr>
          <w:lang w:val="es-MX"/>
        </w:rPr>
        <w:t xml:space="preserve"> de </w:t>
      </w:r>
      <w:r w:rsidR="0085617F" w:rsidRPr="0085617F">
        <w:rPr>
          <w:lang w:val="es-MX"/>
        </w:rPr>
        <w:t>crédito</w:t>
      </w:r>
      <w:r w:rsidRPr="0085617F">
        <w:rPr>
          <w:lang w:val="es-MX"/>
        </w:rPr>
        <w:t xml:space="preserve"> para apoyar a </w:t>
      </w:r>
      <w:r w:rsidR="0085617F" w:rsidRPr="0085617F">
        <w:rPr>
          <w:lang w:val="es-MX"/>
        </w:rPr>
        <w:t>economías</w:t>
      </w:r>
      <w:r w:rsidRPr="0085617F">
        <w:rPr>
          <w:lang w:val="es-MX"/>
        </w:rPr>
        <w:t xml:space="preserve"> ya estables. </w:t>
      </w:r>
    </w:p>
    <w:p w:rsidR="00E5164C" w:rsidRPr="0085617F" w:rsidRDefault="00E5164C" w:rsidP="0085617F">
      <w:pPr>
        <w:numPr>
          <w:ilvl w:val="0"/>
          <w:numId w:val="5"/>
        </w:numPr>
        <w:autoSpaceDE w:val="0"/>
        <w:autoSpaceDN w:val="0"/>
        <w:adjustRightInd w:val="0"/>
        <w:spacing w:after="0" w:line="240" w:lineRule="auto"/>
        <w:rPr>
          <w:lang w:val="es-MX"/>
        </w:rPr>
      </w:pPr>
      <w:r w:rsidRPr="0085617F">
        <w:rPr>
          <w:lang w:val="es-MX"/>
        </w:rPr>
        <w:t>Gran mercado domestico.</w:t>
      </w:r>
    </w:p>
    <w:p w:rsidR="00E5164C" w:rsidRPr="0085617F" w:rsidRDefault="00E5164C" w:rsidP="0085617F">
      <w:pPr>
        <w:numPr>
          <w:ilvl w:val="0"/>
          <w:numId w:val="5"/>
        </w:numPr>
        <w:autoSpaceDE w:val="0"/>
        <w:autoSpaceDN w:val="0"/>
        <w:adjustRightInd w:val="0"/>
        <w:spacing w:after="0" w:line="240" w:lineRule="auto"/>
        <w:rPr>
          <w:lang w:val="es-MX"/>
        </w:rPr>
      </w:pPr>
      <w:r w:rsidRPr="0085617F">
        <w:rPr>
          <w:lang w:val="es-MX"/>
        </w:rPr>
        <w:t>Los sectores de negocio se encuentran bien desarrollados.</w:t>
      </w:r>
    </w:p>
    <w:p w:rsidR="00E5164C" w:rsidRDefault="00E5164C" w:rsidP="001908B5">
      <w:pPr>
        <w:autoSpaceDE w:val="0"/>
        <w:autoSpaceDN w:val="0"/>
        <w:adjustRightInd w:val="0"/>
        <w:spacing w:after="0" w:line="240" w:lineRule="auto"/>
        <w:rPr>
          <w:lang w:val="es-MX"/>
        </w:rPr>
      </w:pPr>
      <w:r>
        <w:rPr>
          <w:lang w:val="es-MX"/>
        </w:rPr>
        <w:t>Malo</w:t>
      </w:r>
    </w:p>
    <w:p w:rsidR="00E5164C" w:rsidRPr="001908B5" w:rsidRDefault="00E5164C" w:rsidP="001908B5">
      <w:pPr>
        <w:pStyle w:val="Prrafodelista"/>
        <w:numPr>
          <w:ilvl w:val="0"/>
          <w:numId w:val="12"/>
        </w:numPr>
        <w:autoSpaceDE w:val="0"/>
        <w:autoSpaceDN w:val="0"/>
        <w:adjustRightInd w:val="0"/>
        <w:spacing w:after="0" w:line="240" w:lineRule="auto"/>
        <w:rPr>
          <w:lang w:val="es-MX"/>
        </w:rPr>
      </w:pPr>
      <w:r w:rsidRPr="001908B5">
        <w:rPr>
          <w:lang w:val="es-MX"/>
        </w:rPr>
        <w:t>Ineficiencia en instituciones publicas</w:t>
      </w:r>
    </w:p>
    <w:p w:rsidR="00E5164C" w:rsidRPr="001908B5" w:rsidRDefault="00E5164C" w:rsidP="001908B5">
      <w:pPr>
        <w:pStyle w:val="Prrafodelista"/>
        <w:numPr>
          <w:ilvl w:val="0"/>
          <w:numId w:val="12"/>
        </w:numPr>
        <w:autoSpaceDE w:val="0"/>
        <w:autoSpaceDN w:val="0"/>
        <w:adjustRightInd w:val="0"/>
        <w:spacing w:after="0" w:line="240" w:lineRule="auto"/>
        <w:rPr>
          <w:lang w:val="es-MX"/>
        </w:rPr>
      </w:pPr>
      <w:r w:rsidRPr="001908B5">
        <w:rPr>
          <w:lang w:val="es-MX"/>
        </w:rPr>
        <w:t>Inseguridad</w:t>
      </w:r>
    </w:p>
    <w:p w:rsidR="00E5164C" w:rsidRPr="001908B5" w:rsidRDefault="00E5164C" w:rsidP="001908B5">
      <w:pPr>
        <w:pStyle w:val="Prrafodelista"/>
        <w:numPr>
          <w:ilvl w:val="0"/>
          <w:numId w:val="12"/>
        </w:numPr>
        <w:autoSpaceDE w:val="0"/>
        <w:autoSpaceDN w:val="0"/>
        <w:adjustRightInd w:val="0"/>
        <w:spacing w:after="0" w:line="240" w:lineRule="auto"/>
        <w:rPr>
          <w:lang w:val="es-MX"/>
        </w:rPr>
      </w:pPr>
      <w:r w:rsidRPr="001908B5">
        <w:rPr>
          <w:lang w:val="es-MX"/>
        </w:rPr>
        <w:t>Sector laboral cuenta con los siguientes problemas</w:t>
      </w:r>
      <w:r w:rsidR="0085617F" w:rsidRPr="001908B5">
        <w:rPr>
          <w:lang w:val="es-MX"/>
        </w:rPr>
        <w:t xml:space="preserve"> de e</w:t>
      </w:r>
      <w:r w:rsidRPr="001908B5">
        <w:rPr>
          <w:lang w:val="es-MX"/>
        </w:rPr>
        <w:t>ficacia y rendimiento de sus trabajadores</w:t>
      </w:r>
    </w:p>
    <w:p w:rsidR="00E5164C" w:rsidRPr="001908B5" w:rsidRDefault="00E5164C" w:rsidP="001908B5">
      <w:pPr>
        <w:pStyle w:val="Prrafodelista"/>
        <w:numPr>
          <w:ilvl w:val="0"/>
          <w:numId w:val="12"/>
        </w:numPr>
        <w:autoSpaceDE w:val="0"/>
        <w:autoSpaceDN w:val="0"/>
        <w:adjustRightInd w:val="0"/>
        <w:spacing w:after="0" w:line="240" w:lineRule="auto"/>
        <w:rPr>
          <w:lang w:val="es-MX"/>
        </w:rPr>
      </w:pPr>
      <w:r w:rsidRPr="001908B5">
        <w:rPr>
          <w:lang w:val="es-MX"/>
        </w:rPr>
        <w:t>Poca educación especializada</w:t>
      </w:r>
    </w:p>
    <w:p w:rsidR="00E5164C" w:rsidRDefault="00E5164C" w:rsidP="00B91BC1">
      <w:pPr>
        <w:spacing w:after="100" w:afterAutospacing="1" w:line="240" w:lineRule="auto"/>
        <w:rPr>
          <w:lang w:val="es-MX"/>
        </w:rPr>
      </w:pPr>
    </w:p>
    <w:p w:rsidR="00E5164C" w:rsidRDefault="00E5164C" w:rsidP="00B91BC1">
      <w:pPr>
        <w:spacing w:after="100" w:afterAutospacing="1" w:line="240" w:lineRule="auto"/>
        <w:rPr>
          <w:lang w:val="es-MX"/>
        </w:rPr>
      </w:pPr>
    </w:p>
    <w:p w:rsidR="00E5164C" w:rsidRDefault="00E5164C" w:rsidP="00B91BC1">
      <w:pPr>
        <w:spacing w:after="100" w:afterAutospacing="1" w:line="240" w:lineRule="auto"/>
        <w:rPr>
          <w:lang w:val="es-MX"/>
        </w:rPr>
      </w:pPr>
    </w:p>
    <w:p w:rsidR="001908B5" w:rsidRDefault="001908B5" w:rsidP="00B91BC1">
      <w:pPr>
        <w:spacing w:after="100" w:afterAutospacing="1" w:line="240" w:lineRule="auto"/>
        <w:rPr>
          <w:lang w:val="es-MX"/>
        </w:rPr>
      </w:pPr>
    </w:p>
    <w:p w:rsidR="001908B5" w:rsidRDefault="001908B5" w:rsidP="00B91BC1">
      <w:pPr>
        <w:spacing w:after="100" w:afterAutospacing="1" w:line="240" w:lineRule="auto"/>
        <w:rPr>
          <w:lang w:val="es-MX"/>
        </w:rPr>
      </w:pPr>
      <w:r>
        <w:rPr>
          <w:lang w:val="es-MX"/>
        </w:rPr>
        <w:lastRenderedPageBreak/>
        <w:t xml:space="preserve">En conclusión, las características de los BRIC versus las 133 naciones analizadas son: Grandes economías con Estabilidad económica, Empresas Innovadoras y Sectores industriales desarrollados, Mano de obra Educada y con Salud y con </w:t>
      </w:r>
      <w:r w:rsidR="00556D35">
        <w:rPr>
          <w:lang w:val="es-MX"/>
        </w:rPr>
        <w:t>Políticas</w:t>
      </w:r>
      <w:r>
        <w:rPr>
          <w:lang w:val="es-MX"/>
        </w:rPr>
        <w:t xml:space="preserve"> laborales flexibles. Por otro lado los requerimientos  de este grupo </w:t>
      </w:r>
      <w:r w:rsidR="00556D35">
        <w:rPr>
          <w:lang w:val="es-MX"/>
        </w:rPr>
        <w:t>para continuar ascendiendo competitivamente son la creación de Instituciones sólidas e Infraestructura accesible así como avanzar en el Desarrollo de sus mercados financieros, que cuenten con Mercados locales eficientes y hacer uso de tecnologías mas avanzadas.</w:t>
      </w:r>
      <w:r>
        <w:rPr>
          <w:lang w:val="es-MX"/>
        </w:rPr>
        <w:t xml:space="preserve"> </w:t>
      </w:r>
    </w:p>
    <w:p w:rsidR="00E5164C" w:rsidRDefault="00556D35" w:rsidP="00B91BC1">
      <w:pPr>
        <w:spacing w:after="100" w:afterAutospacing="1" w:line="240" w:lineRule="auto"/>
        <w:rPr>
          <w:lang w:val="es-MX"/>
        </w:rPr>
      </w:pPr>
      <w:r w:rsidRPr="00556D35">
        <w:rPr>
          <w:noProof/>
          <w:lang w:val="es-MX" w:eastAsia="es-MX"/>
        </w:rPr>
        <w:drawing>
          <wp:inline distT="0" distB="0" distL="0" distR="0">
            <wp:extent cx="5943600" cy="1829908"/>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943600" cy="1829908"/>
                    </a:xfrm>
                    <a:prstGeom prst="rect">
                      <a:avLst/>
                    </a:prstGeom>
                    <a:noFill/>
                    <a:ln w="9525">
                      <a:noFill/>
                      <a:miter lim="800000"/>
                      <a:headEnd/>
                      <a:tailEnd/>
                    </a:ln>
                  </pic:spPr>
                </pic:pic>
              </a:graphicData>
            </a:graphic>
          </wp:inline>
        </w:drawing>
      </w:r>
    </w:p>
    <w:p w:rsidR="001908B5" w:rsidRDefault="00556D35" w:rsidP="00B91BC1">
      <w:pPr>
        <w:spacing w:after="100" w:afterAutospacing="1" w:line="240" w:lineRule="auto"/>
        <w:rPr>
          <w:lang w:val="es-MX"/>
        </w:rPr>
      </w:pPr>
      <w:r>
        <w:rPr>
          <w:lang w:val="es-MX"/>
        </w:rPr>
        <w:t xml:space="preserve">Para México además de los requerimientos de los BRIC arriba ya mencionados el país necesita mejorar su Educación especializada y entrenamiento, promover la  Innovación así como </w:t>
      </w:r>
      <w:r w:rsidR="000559EA">
        <w:rPr>
          <w:lang w:val="es-MX"/>
        </w:rPr>
        <w:t>hacer más flexible su política laboral.</w:t>
      </w:r>
    </w:p>
    <w:p w:rsidR="001908B5" w:rsidRDefault="001908B5" w:rsidP="00B91BC1">
      <w:pPr>
        <w:spacing w:after="100" w:afterAutospacing="1" w:line="240" w:lineRule="auto"/>
        <w:rPr>
          <w:lang w:val="es-MX"/>
        </w:rPr>
      </w:pPr>
    </w:p>
    <w:p w:rsidR="00E5164C" w:rsidRPr="0085617F" w:rsidRDefault="00E5164C" w:rsidP="0085617F">
      <w:pPr>
        <w:spacing w:after="100" w:afterAutospacing="1" w:line="240" w:lineRule="auto"/>
        <w:jc w:val="center"/>
        <w:rPr>
          <w:lang w:val="es-ES"/>
        </w:rPr>
      </w:pPr>
      <w:r>
        <w:rPr>
          <w:lang w:val="es-ES"/>
        </w:rPr>
        <w:t>G</w:t>
      </w:r>
      <w:r w:rsidRPr="00B91BC1">
        <w:rPr>
          <w:lang w:val="es-ES"/>
        </w:rPr>
        <w:t>RAFICA FACTORES MEXICO VS FACTORES BRIC</w:t>
      </w:r>
      <w:r w:rsidR="0085617F">
        <w:rPr>
          <w:noProof/>
          <w:lang w:val="es-MX"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5943600" cy="4743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4743450"/>
                    </a:xfrm>
                    <a:prstGeom prst="rect">
                      <a:avLst/>
                    </a:prstGeom>
                    <a:noFill/>
                  </pic:spPr>
                </pic:pic>
              </a:graphicData>
            </a:graphic>
          </wp:anchor>
        </w:drawing>
      </w:r>
    </w:p>
    <w:sectPr w:rsidR="00E5164C" w:rsidRPr="0085617F" w:rsidSect="004B2D3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FB" w:rsidRDefault="003D29FB" w:rsidP="00B00C56">
      <w:pPr>
        <w:spacing w:after="0" w:line="240" w:lineRule="auto"/>
      </w:pPr>
      <w:r>
        <w:separator/>
      </w:r>
    </w:p>
  </w:endnote>
  <w:endnote w:type="continuationSeparator" w:id="0">
    <w:p w:rsidR="003D29FB" w:rsidRDefault="003D29FB" w:rsidP="00B0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FB" w:rsidRDefault="003D29FB" w:rsidP="00B00C56">
      <w:pPr>
        <w:spacing w:after="0" w:line="240" w:lineRule="auto"/>
      </w:pPr>
      <w:r>
        <w:separator/>
      </w:r>
    </w:p>
  </w:footnote>
  <w:footnote w:type="continuationSeparator" w:id="0">
    <w:p w:rsidR="003D29FB" w:rsidRDefault="003D29FB" w:rsidP="00B0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7B7"/>
    <w:multiLevelType w:val="hybridMultilevel"/>
    <w:tmpl w:val="A0C89E9E"/>
    <w:lvl w:ilvl="0" w:tplc="CB8E96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24A4A27"/>
    <w:multiLevelType w:val="hybridMultilevel"/>
    <w:tmpl w:val="DF98506A"/>
    <w:lvl w:ilvl="0" w:tplc="CB8E96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EAE2231"/>
    <w:multiLevelType w:val="hybridMultilevel"/>
    <w:tmpl w:val="E91217F8"/>
    <w:lvl w:ilvl="0" w:tplc="CB8E960A">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25444E1A"/>
    <w:multiLevelType w:val="hybridMultilevel"/>
    <w:tmpl w:val="4C5270C4"/>
    <w:lvl w:ilvl="0" w:tplc="CB8E960A">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27174832"/>
    <w:multiLevelType w:val="multilevel"/>
    <w:tmpl w:val="B4BA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76DCD"/>
    <w:multiLevelType w:val="hybridMultilevel"/>
    <w:tmpl w:val="2138D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F30995"/>
    <w:multiLevelType w:val="hybridMultilevel"/>
    <w:tmpl w:val="930C9706"/>
    <w:lvl w:ilvl="0" w:tplc="CB8E960A">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1080B4E"/>
    <w:multiLevelType w:val="hybridMultilevel"/>
    <w:tmpl w:val="A02E75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8594D39"/>
    <w:multiLevelType w:val="multilevel"/>
    <w:tmpl w:val="9610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11E98"/>
    <w:multiLevelType w:val="hybridMultilevel"/>
    <w:tmpl w:val="A5041CB2"/>
    <w:lvl w:ilvl="0" w:tplc="CB8E96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61FE2474"/>
    <w:multiLevelType w:val="hybridMultilevel"/>
    <w:tmpl w:val="553C2F98"/>
    <w:lvl w:ilvl="0" w:tplc="CB8E96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75D7223"/>
    <w:multiLevelType w:val="hybridMultilevel"/>
    <w:tmpl w:val="086EE2FC"/>
    <w:lvl w:ilvl="0" w:tplc="CB8E96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10"/>
  </w:num>
  <w:num w:numId="6">
    <w:abstractNumId w:val="3"/>
  </w:num>
  <w:num w:numId="7">
    <w:abstractNumId w:val="0"/>
  </w:num>
  <w:num w:numId="8">
    <w:abstractNumId w:val="6"/>
  </w:num>
  <w:num w:numId="9">
    <w:abstractNumId w:val="4"/>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C840D8"/>
    <w:rsid w:val="000559EA"/>
    <w:rsid w:val="000876A8"/>
    <w:rsid w:val="000F3333"/>
    <w:rsid w:val="001908B5"/>
    <w:rsid w:val="00223272"/>
    <w:rsid w:val="00252802"/>
    <w:rsid w:val="00252DA8"/>
    <w:rsid w:val="00261B37"/>
    <w:rsid w:val="00321FB4"/>
    <w:rsid w:val="00322D04"/>
    <w:rsid w:val="00335270"/>
    <w:rsid w:val="003502A7"/>
    <w:rsid w:val="003D1A2C"/>
    <w:rsid w:val="003D29FB"/>
    <w:rsid w:val="00495DA1"/>
    <w:rsid w:val="004B2D38"/>
    <w:rsid w:val="004B5B2E"/>
    <w:rsid w:val="00525F7F"/>
    <w:rsid w:val="00556D35"/>
    <w:rsid w:val="005E249F"/>
    <w:rsid w:val="005F189A"/>
    <w:rsid w:val="006F233C"/>
    <w:rsid w:val="007D2DF4"/>
    <w:rsid w:val="0085617F"/>
    <w:rsid w:val="00861EDB"/>
    <w:rsid w:val="00896335"/>
    <w:rsid w:val="009555DB"/>
    <w:rsid w:val="009661CA"/>
    <w:rsid w:val="009D334D"/>
    <w:rsid w:val="00A6370C"/>
    <w:rsid w:val="00AB67A5"/>
    <w:rsid w:val="00AC4676"/>
    <w:rsid w:val="00B00C56"/>
    <w:rsid w:val="00B14DF8"/>
    <w:rsid w:val="00B36268"/>
    <w:rsid w:val="00B4657F"/>
    <w:rsid w:val="00B87A4E"/>
    <w:rsid w:val="00B91BC1"/>
    <w:rsid w:val="00B9561E"/>
    <w:rsid w:val="00BB2EC1"/>
    <w:rsid w:val="00C32F91"/>
    <w:rsid w:val="00C423BA"/>
    <w:rsid w:val="00C671BF"/>
    <w:rsid w:val="00C840D8"/>
    <w:rsid w:val="00D73065"/>
    <w:rsid w:val="00DC1274"/>
    <w:rsid w:val="00E002CB"/>
    <w:rsid w:val="00E15973"/>
    <w:rsid w:val="00E376A4"/>
    <w:rsid w:val="00E5164C"/>
    <w:rsid w:val="00E840F7"/>
    <w:rsid w:val="00E9575A"/>
    <w:rsid w:val="00EA0533"/>
    <w:rsid w:val="00ED4E9B"/>
    <w:rsid w:val="00F7696E"/>
    <w:rsid w:val="00FA457A"/>
    <w:rsid w:val="00FB4BCD"/>
    <w:rsid w:val="00FE3A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3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ED4E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D4E9B"/>
    <w:rPr>
      <w:rFonts w:ascii="Tahoma" w:hAnsi="Tahoma" w:cs="Tahoma"/>
      <w:sz w:val="16"/>
      <w:szCs w:val="16"/>
    </w:rPr>
  </w:style>
  <w:style w:type="paragraph" w:styleId="NormalWeb">
    <w:name w:val="Normal (Web)"/>
    <w:basedOn w:val="Normal"/>
    <w:uiPriority w:val="99"/>
    <w:rsid w:val="00BB2EC1"/>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99"/>
    <w:qFormat/>
    <w:locked/>
    <w:rsid w:val="00BB2EC1"/>
    <w:rPr>
      <w:rFonts w:cs="Times New Roman"/>
      <w:b/>
      <w:bCs/>
    </w:rPr>
  </w:style>
  <w:style w:type="character" w:styleId="Hipervnculo">
    <w:name w:val="Hyperlink"/>
    <w:basedOn w:val="Fuentedeprrafopredeter"/>
    <w:uiPriority w:val="99"/>
    <w:rsid w:val="00BB2EC1"/>
    <w:rPr>
      <w:rFonts w:cs="Times New Roman"/>
      <w:color w:val="0000FF"/>
      <w:u w:val="single"/>
    </w:rPr>
  </w:style>
  <w:style w:type="paragraph" w:styleId="Encabezado">
    <w:name w:val="header"/>
    <w:basedOn w:val="Normal"/>
    <w:link w:val="EncabezadoCar"/>
    <w:uiPriority w:val="99"/>
    <w:semiHidden/>
    <w:unhideWhenUsed/>
    <w:rsid w:val="00B00C56"/>
    <w:pPr>
      <w:tabs>
        <w:tab w:val="center" w:pos="4252"/>
        <w:tab w:val="right" w:pos="8504"/>
      </w:tabs>
    </w:pPr>
  </w:style>
  <w:style w:type="character" w:customStyle="1" w:styleId="EncabezadoCar">
    <w:name w:val="Encabezado Car"/>
    <w:basedOn w:val="Fuentedeprrafopredeter"/>
    <w:link w:val="Encabezado"/>
    <w:uiPriority w:val="99"/>
    <w:semiHidden/>
    <w:rsid w:val="00B00C56"/>
  </w:style>
  <w:style w:type="paragraph" w:styleId="Piedepgina">
    <w:name w:val="footer"/>
    <w:basedOn w:val="Normal"/>
    <w:link w:val="PiedepginaCar"/>
    <w:uiPriority w:val="99"/>
    <w:semiHidden/>
    <w:unhideWhenUsed/>
    <w:rsid w:val="00B00C56"/>
    <w:pPr>
      <w:tabs>
        <w:tab w:val="center" w:pos="4252"/>
        <w:tab w:val="right" w:pos="8504"/>
      </w:tabs>
    </w:pPr>
  </w:style>
  <w:style w:type="character" w:customStyle="1" w:styleId="PiedepginaCar">
    <w:name w:val="Pie de página Car"/>
    <w:basedOn w:val="Fuentedeprrafopredeter"/>
    <w:link w:val="Piedepgina"/>
    <w:uiPriority w:val="99"/>
    <w:semiHidden/>
    <w:rsid w:val="00B00C56"/>
  </w:style>
  <w:style w:type="paragraph" w:styleId="Prrafodelista">
    <w:name w:val="List Paragraph"/>
    <w:basedOn w:val="Normal"/>
    <w:uiPriority w:val="34"/>
    <w:qFormat/>
    <w:rsid w:val="001908B5"/>
    <w:pPr>
      <w:ind w:left="720"/>
      <w:contextualSpacing/>
    </w:pPr>
  </w:style>
</w:styles>
</file>

<file path=word/webSettings.xml><?xml version="1.0" encoding="utf-8"?>
<w:webSettings xmlns:r="http://schemas.openxmlformats.org/officeDocument/2006/relationships" xmlns:w="http://schemas.openxmlformats.org/wordprocessingml/2006/main">
  <w:divs>
    <w:div w:id="2104260336">
      <w:marLeft w:val="0"/>
      <w:marRight w:val="0"/>
      <w:marTop w:val="0"/>
      <w:marBottom w:val="0"/>
      <w:divBdr>
        <w:top w:val="none" w:sz="0" w:space="0" w:color="auto"/>
        <w:left w:val="none" w:sz="0" w:space="0" w:color="auto"/>
        <w:bottom w:val="none" w:sz="0" w:space="0" w:color="auto"/>
        <w:right w:val="none" w:sz="0" w:space="0" w:color="auto"/>
      </w:divBdr>
      <w:divsChild>
        <w:div w:id="2104260333">
          <w:marLeft w:val="0"/>
          <w:marRight w:val="0"/>
          <w:marTop w:val="0"/>
          <w:marBottom w:val="0"/>
          <w:divBdr>
            <w:top w:val="none" w:sz="0" w:space="0" w:color="auto"/>
            <w:left w:val="none" w:sz="0" w:space="0" w:color="auto"/>
            <w:bottom w:val="none" w:sz="0" w:space="0" w:color="auto"/>
            <w:right w:val="none" w:sz="0" w:space="0" w:color="auto"/>
          </w:divBdr>
          <w:divsChild>
            <w:div w:id="2104260334">
              <w:marLeft w:val="0"/>
              <w:marRight w:val="0"/>
              <w:marTop w:val="0"/>
              <w:marBottom w:val="0"/>
              <w:divBdr>
                <w:top w:val="none" w:sz="0" w:space="0" w:color="auto"/>
                <w:left w:val="none" w:sz="0" w:space="0" w:color="auto"/>
                <w:bottom w:val="none" w:sz="0" w:space="0" w:color="auto"/>
                <w:right w:val="none" w:sz="0" w:space="0" w:color="auto"/>
              </w:divBdr>
              <w:divsChild>
                <w:div w:id="2104260332">
                  <w:marLeft w:val="0"/>
                  <w:marRight w:val="0"/>
                  <w:marTop w:val="0"/>
                  <w:marBottom w:val="0"/>
                  <w:divBdr>
                    <w:top w:val="none" w:sz="0" w:space="0" w:color="auto"/>
                    <w:left w:val="none" w:sz="0" w:space="0" w:color="auto"/>
                    <w:bottom w:val="none" w:sz="0" w:space="0" w:color="auto"/>
                    <w:right w:val="none" w:sz="0" w:space="0" w:color="auto"/>
                  </w:divBdr>
                  <w:divsChild>
                    <w:div w:id="21042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np/exr/facts/fcl.htm"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iego%20Gonzalez\AppData\Local\Temp\Estudio_BRICoBMIC.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chart>
    <c:plotArea>
      <c:layout/>
      <c:barChart>
        <c:barDir val="col"/>
        <c:grouping val="clustered"/>
        <c:ser>
          <c:idx val="5"/>
          <c:order val="5"/>
          <c:tx>
            <c:strRef>
              <c:f>Sheet1!$H$4</c:f>
              <c:strCache>
                <c:ptCount val="1"/>
                <c:pt idx="0">
                  <c:v>PROMEDIO 133</c:v>
                </c:pt>
              </c:strCache>
            </c:strRef>
          </c:tx>
          <c:cat>
            <c:strRef>
              <c:f>Sheet1!$B$5:$B$16</c:f>
              <c:strCache>
                <c:ptCount val="12"/>
                <c:pt idx="0">
                  <c:v>Instituciones</c:v>
                </c:pt>
                <c:pt idx="1">
                  <c:v>Infraestructura</c:v>
                </c:pt>
                <c:pt idx="2">
                  <c:v>Estabilidad Macroecomica</c:v>
                </c:pt>
                <c:pt idx="3">
                  <c:v>Salud y Educacion</c:v>
                </c:pt>
                <c:pt idx="4">
                  <c:v>Education Especializada y Entrenamiento</c:v>
                </c:pt>
                <c:pt idx="5">
                  <c:v>Mercados Eficientes</c:v>
                </c:pt>
                <c:pt idx="6">
                  <c:v>Politicas Laborales</c:v>
                </c:pt>
                <c:pt idx="7">
                  <c:v>Mercados Financieros</c:v>
                </c:pt>
                <c:pt idx="8">
                  <c:v>Technologia en Uso</c:v>
                </c:pt>
                <c:pt idx="9">
                  <c:v>Tamano de Mercado</c:v>
                </c:pt>
                <c:pt idx="10">
                  <c:v>Empresario y Secotres Industriales</c:v>
                </c:pt>
                <c:pt idx="11">
                  <c:v>Innovacion</c:v>
                </c:pt>
              </c:strCache>
            </c:strRef>
          </c:cat>
          <c:val>
            <c:numRef>
              <c:f>Sheet1!$H$5:$H$16</c:f>
              <c:numCache>
                <c:formatCode>General</c:formatCode>
                <c:ptCount val="12"/>
                <c:pt idx="0">
                  <c:v>4.0999999999999996</c:v>
                </c:pt>
                <c:pt idx="1">
                  <c:v>3.9</c:v>
                </c:pt>
                <c:pt idx="2">
                  <c:v>4.4000000000000004</c:v>
                </c:pt>
                <c:pt idx="3">
                  <c:v>5.2</c:v>
                </c:pt>
                <c:pt idx="4">
                  <c:v>4</c:v>
                </c:pt>
                <c:pt idx="5">
                  <c:v>4.3</c:v>
                </c:pt>
                <c:pt idx="6">
                  <c:v>4.3499999999999996</c:v>
                </c:pt>
                <c:pt idx="7">
                  <c:v>4.2</c:v>
                </c:pt>
                <c:pt idx="8">
                  <c:v>3.8</c:v>
                </c:pt>
                <c:pt idx="9">
                  <c:v>3.8</c:v>
                </c:pt>
                <c:pt idx="10">
                  <c:v>4.0999999999999996</c:v>
                </c:pt>
                <c:pt idx="11">
                  <c:v>3.4</c:v>
                </c:pt>
              </c:numCache>
            </c:numRef>
          </c:val>
        </c:ser>
        <c:axId val="32763264"/>
        <c:axId val="32777344"/>
      </c:barChart>
      <c:scatterChart>
        <c:scatterStyle val="lineMarker"/>
        <c:ser>
          <c:idx val="0"/>
          <c:order val="0"/>
          <c:tx>
            <c:strRef>
              <c:f>Sheet1!$C$4</c:f>
              <c:strCache>
                <c:ptCount val="1"/>
                <c:pt idx="0">
                  <c:v>BRAZIL</c:v>
                </c:pt>
              </c:strCache>
            </c:strRef>
          </c:tx>
          <c:spPr>
            <a:ln w="28575">
              <a:noFill/>
            </a:ln>
          </c:spPr>
          <c:xVal>
            <c:strRef>
              <c:f>Sheet1!$B$5:$B$16</c:f>
              <c:strCache>
                <c:ptCount val="12"/>
                <c:pt idx="0">
                  <c:v>Instituciones</c:v>
                </c:pt>
                <c:pt idx="1">
                  <c:v>Infraestructura</c:v>
                </c:pt>
                <c:pt idx="2">
                  <c:v>Estabilidad Macroecomica</c:v>
                </c:pt>
                <c:pt idx="3">
                  <c:v>Salud y Educacion</c:v>
                </c:pt>
                <c:pt idx="4">
                  <c:v>Education Especializada y Entrenamiento</c:v>
                </c:pt>
                <c:pt idx="5">
                  <c:v>Mercados Eficientes</c:v>
                </c:pt>
                <c:pt idx="6">
                  <c:v>Politicas Laborales</c:v>
                </c:pt>
                <c:pt idx="7">
                  <c:v>Mercados Financieros</c:v>
                </c:pt>
                <c:pt idx="8">
                  <c:v>Technologia en Uso</c:v>
                </c:pt>
                <c:pt idx="9">
                  <c:v>Tamano de Mercado</c:v>
                </c:pt>
                <c:pt idx="10">
                  <c:v>Empresario y Secotres Industriales</c:v>
                </c:pt>
                <c:pt idx="11">
                  <c:v>Innovacion</c:v>
                </c:pt>
              </c:strCache>
            </c:strRef>
          </c:xVal>
          <c:yVal>
            <c:numRef>
              <c:f>Sheet1!$C$5:$C$16</c:f>
              <c:numCache>
                <c:formatCode>General</c:formatCode>
                <c:ptCount val="12"/>
                <c:pt idx="0">
                  <c:v>3.5</c:v>
                </c:pt>
                <c:pt idx="1">
                  <c:v>3.5</c:v>
                </c:pt>
                <c:pt idx="2">
                  <c:v>3.9</c:v>
                </c:pt>
                <c:pt idx="3">
                  <c:v>5.2</c:v>
                </c:pt>
                <c:pt idx="4">
                  <c:v>4.0999999999999996</c:v>
                </c:pt>
                <c:pt idx="5">
                  <c:v>3.9</c:v>
                </c:pt>
                <c:pt idx="6">
                  <c:v>4.3</c:v>
                </c:pt>
                <c:pt idx="7">
                  <c:v>4.5</c:v>
                </c:pt>
                <c:pt idx="8">
                  <c:v>4.0999999999999996</c:v>
                </c:pt>
                <c:pt idx="9">
                  <c:v>5.6</c:v>
                </c:pt>
                <c:pt idx="10">
                  <c:v>4.5999999999999996</c:v>
                </c:pt>
                <c:pt idx="11">
                  <c:v>3.5</c:v>
                </c:pt>
              </c:numCache>
            </c:numRef>
          </c:yVal>
        </c:ser>
        <c:ser>
          <c:idx val="1"/>
          <c:order val="1"/>
          <c:tx>
            <c:strRef>
              <c:f>Sheet1!$D$4</c:f>
              <c:strCache>
                <c:ptCount val="1"/>
                <c:pt idx="0">
                  <c:v>RUSIA</c:v>
                </c:pt>
              </c:strCache>
            </c:strRef>
          </c:tx>
          <c:spPr>
            <a:ln w="28575">
              <a:noFill/>
            </a:ln>
          </c:spPr>
          <c:xVal>
            <c:strRef>
              <c:f>Sheet1!$B$5:$B$16</c:f>
              <c:strCache>
                <c:ptCount val="12"/>
                <c:pt idx="0">
                  <c:v>Instituciones</c:v>
                </c:pt>
                <c:pt idx="1">
                  <c:v>Infraestructura</c:v>
                </c:pt>
                <c:pt idx="2">
                  <c:v>Estabilidad Macroecomica</c:v>
                </c:pt>
                <c:pt idx="3">
                  <c:v>Salud y Educacion</c:v>
                </c:pt>
                <c:pt idx="4">
                  <c:v>Education Especializada y Entrenamiento</c:v>
                </c:pt>
                <c:pt idx="5">
                  <c:v>Mercados Eficientes</c:v>
                </c:pt>
                <c:pt idx="6">
                  <c:v>Politicas Laborales</c:v>
                </c:pt>
                <c:pt idx="7">
                  <c:v>Mercados Financieros</c:v>
                </c:pt>
                <c:pt idx="8">
                  <c:v>Technologia en Uso</c:v>
                </c:pt>
                <c:pt idx="9">
                  <c:v>Tamano de Mercado</c:v>
                </c:pt>
                <c:pt idx="10">
                  <c:v>Empresario y Secotres Industriales</c:v>
                </c:pt>
                <c:pt idx="11">
                  <c:v>Innovacion</c:v>
                </c:pt>
              </c:strCache>
            </c:strRef>
          </c:xVal>
          <c:yVal>
            <c:numRef>
              <c:f>Sheet1!$D$5:$D$16</c:f>
              <c:numCache>
                <c:formatCode>General</c:formatCode>
                <c:ptCount val="12"/>
                <c:pt idx="0">
                  <c:v>3.2</c:v>
                </c:pt>
                <c:pt idx="1">
                  <c:v>3.6</c:v>
                </c:pt>
                <c:pt idx="2">
                  <c:v>5.2</c:v>
                </c:pt>
                <c:pt idx="3">
                  <c:v>5.6</c:v>
                </c:pt>
                <c:pt idx="4">
                  <c:v>4.3</c:v>
                </c:pt>
                <c:pt idx="5">
                  <c:v>3.7</c:v>
                </c:pt>
                <c:pt idx="6">
                  <c:v>4.7</c:v>
                </c:pt>
                <c:pt idx="7">
                  <c:v>3.3</c:v>
                </c:pt>
                <c:pt idx="8">
                  <c:v>3.4</c:v>
                </c:pt>
                <c:pt idx="9">
                  <c:v>5.8</c:v>
                </c:pt>
                <c:pt idx="10">
                  <c:v>3.6</c:v>
                </c:pt>
                <c:pt idx="11">
                  <c:v>3.4</c:v>
                </c:pt>
              </c:numCache>
            </c:numRef>
          </c:yVal>
        </c:ser>
        <c:ser>
          <c:idx val="2"/>
          <c:order val="2"/>
          <c:tx>
            <c:strRef>
              <c:f>Sheet1!$E$4</c:f>
              <c:strCache>
                <c:ptCount val="1"/>
                <c:pt idx="0">
                  <c:v>INDIA</c:v>
                </c:pt>
              </c:strCache>
            </c:strRef>
          </c:tx>
          <c:spPr>
            <a:ln w="28575">
              <a:noFill/>
            </a:ln>
          </c:spPr>
          <c:xVal>
            <c:strRef>
              <c:f>Sheet1!$B$5:$B$16</c:f>
              <c:strCache>
                <c:ptCount val="12"/>
                <c:pt idx="0">
                  <c:v>Instituciones</c:v>
                </c:pt>
                <c:pt idx="1">
                  <c:v>Infraestructura</c:v>
                </c:pt>
                <c:pt idx="2">
                  <c:v>Estabilidad Macroecomica</c:v>
                </c:pt>
                <c:pt idx="3">
                  <c:v>Salud y Educacion</c:v>
                </c:pt>
                <c:pt idx="4">
                  <c:v>Education Especializada y Entrenamiento</c:v>
                </c:pt>
                <c:pt idx="5">
                  <c:v>Mercados Eficientes</c:v>
                </c:pt>
                <c:pt idx="6">
                  <c:v>Politicas Laborales</c:v>
                </c:pt>
                <c:pt idx="7">
                  <c:v>Mercados Financieros</c:v>
                </c:pt>
                <c:pt idx="8">
                  <c:v>Technologia en Uso</c:v>
                </c:pt>
                <c:pt idx="9">
                  <c:v>Tamano de Mercado</c:v>
                </c:pt>
                <c:pt idx="10">
                  <c:v>Empresario y Secotres Industriales</c:v>
                </c:pt>
                <c:pt idx="11">
                  <c:v>Innovacion</c:v>
                </c:pt>
              </c:strCache>
            </c:strRef>
          </c:xVal>
          <c:yVal>
            <c:numRef>
              <c:f>Sheet1!$E$5:$E$16</c:f>
              <c:numCache>
                <c:formatCode>General</c:formatCode>
                <c:ptCount val="12"/>
                <c:pt idx="0">
                  <c:v>4.2</c:v>
                </c:pt>
                <c:pt idx="1">
                  <c:v>3.5</c:v>
                </c:pt>
                <c:pt idx="2">
                  <c:v>4.2</c:v>
                </c:pt>
                <c:pt idx="3">
                  <c:v>4.8</c:v>
                </c:pt>
                <c:pt idx="4">
                  <c:v>4</c:v>
                </c:pt>
                <c:pt idx="5">
                  <c:v>4.4000000000000004</c:v>
                </c:pt>
                <c:pt idx="6">
                  <c:v>4.2</c:v>
                </c:pt>
                <c:pt idx="7">
                  <c:v>5.0999999999999996</c:v>
                </c:pt>
                <c:pt idx="8">
                  <c:v>3.3</c:v>
                </c:pt>
                <c:pt idx="9">
                  <c:v>6.2</c:v>
                </c:pt>
                <c:pt idx="10">
                  <c:v>4.8</c:v>
                </c:pt>
                <c:pt idx="11">
                  <c:v>3.7</c:v>
                </c:pt>
              </c:numCache>
            </c:numRef>
          </c:yVal>
        </c:ser>
        <c:ser>
          <c:idx val="3"/>
          <c:order val="3"/>
          <c:tx>
            <c:strRef>
              <c:f>Sheet1!$F$4</c:f>
              <c:strCache>
                <c:ptCount val="1"/>
                <c:pt idx="0">
                  <c:v>CHINA</c:v>
                </c:pt>
              </c:strCache>
            </c:strRef>
          </c:tx>
          <c:spPr>
            <a:ln w="28575">
              <a:noFill/>
            </a:ln>
          </c:spPr>
          <c:xVal>
            <c:strRef>
              <c:f>Sheet1!$B$5:$B$16</c:f>
              <c:strCache>
                <c:ptCount val="12"/>
                <c:pt idx="0">
                  <c:v>Instituciones</c:v>
                </c:pt>
                <c:pt idx="1">
                  <c:v>Infraestructura</c:v>
                </c:pt>
                <c:pt idx="2">
                  <c:v>Estabilidad Macroecomica</c:v>
                </c:pt>
                <c:pt idx="3">
                  <c:v>Salud y Educacion</c:v>
                </c:pt>
                <c:pt idx="4">
                  <c:v>Education Especializada y Entrenamiento</c:v>
                </c:pt>
                <c:pt idx="5">
                  <c:v>Mercados Eficientes</c:v>
                </c:pt>
                <c:pt idx="6">
                  <c:v>Politicas Laborales</c:v>
                </c:pt>
                <c:pt idx="7">
                  <c:v>Mercados Financieros</c:v>
                </c:pt>
                <c:pt idx="8">
                  <c:v>Technologia en Uso</c:v>
                </c:pt>
                <c:pt idx="9">
                  <c:v>Tamano de Mercado</c:v>
                </c:pt>
                <c:pt idx="10">
                  <c:v>Empresario y Secotres Industriales</c:v>
                </c:pt>
                <c:pt idx="11">
                  <c:v>Innovacion</c:v>
                </c:pt>
              </c:strCache>
            </c:strRef>
          </c:xVal>
          <c:yVal>
            <c:numRef>
              <c:f>Sheet1!$F$5:$F$16</c:f>
              <c:numCache>
                <c:formatCode>General</c:formatCode>
                <c:ptCount val="12"/>
                <c:pt idx="0">
                  <c:v>4.4000000000000004</c:v>
                </c:pt>
                <c:pt idx="1">
                  <c:v>4.3</c:v>
                </c:pt>
                <c:pt idx="2">
                  <c:v>5.9</c:v>
                </c:pt>
                <c:pt idx="3">
                  <c:v>5.7</c:v>
                </c:pt>
                <c:pt idx="4">
                  <c:v>4.0999999999999996</c:v>
                </c:pt>
                <c:pt idx="5">
                  <c:v>4.5</c:v>
                </c:pt>
                <c:pt idx="6">
                  <c:v>4.7</c:v>
                </c:pt>
                <c:pt idx="7">
                  <c:v>4.0999999999999996</c:v>
                </c:pt>
                <c:pt idx="8">
                  <c:v>3.4</c:v>
                </c:pt>
                <c:pt idx="9">
                  <c:v>6.6</c:v>
                </c:pt>
                <c:pt idx="10">
                  <c:v>4.5</c:v>
                </c:pt>
                <c:pt idx="11">
                  <c:v>3.9</c:v>
                </c:pt>
              </c:numCache>
            </c:numRef>
          </c:yVal>
        </c:ser>
        <c:ser>
          <c:idx val="4"/>
          <c:order val="4"/>
          <c:tx>
            <c:strRef>
              <c:f>Sheet1!$G$4</c:f>
              <c:strCache>
                <c:ptCount val="1"/>
                <c:pt idx="0">
                  <c:v>MEXICO</c:v>
                </c:pt>
              </c:strCache>
            </c:strRef>
          </c:tx>
          <c:spPr>
            <a:ln w="28575">
              <a:noFill/>
            </a:ln>
          </c:spPr>
          <c:xVal>
            <c:strRef>
              <c:f>Sheet1!$B$5:$B$16</c:f>
              <c:strCache>
                <c:ptCount val="12"/>
                <c:pt idx="0">
                  <c:v>Instituciones</c:v>
                </c:pt>
                <c:pt idx="1">
                  <c:v>Infraestructura</c:v>
                </c:pt>
                <c:pt idx="2">
                  <c:v>Estabilidad Macroecomica</c:v>
                </c:pt>
                <c:pt idx="3">
                  <c:v>Salud y Educacion</c:v>
                </c:pt>
                <c:pt idx="4">
                  <c:v>Education Especializada y Entrenamiento</c:v>
                </c:pt>
                <c:pt idx="5">
                  <c:v>Mercados Eficientes</c:v>
                </c:pt>
                <c:pt idx="6">
                  <c:v>Politicas Laborales</c:v>
                </c:pt>
                <c:pt idx="7">
                  <c:v>Mercados Financieros</c:v>
                </c:pt>
                <c:pt idx="8">
                  <c:v>Technologia en Uso</c:v>
                </c:pt>
                <c:pt idx="9">
                  <c:v>Tamano de Mercado</c:v>
                </c:pt>
                <c:pt idx="10">
                  <c:v>Empresario y Secotres Industriales</c:v>
                </c:pt>
                <c:pt idx="11">
                  <c:v>Innovacion</c:v>
                </c:pt>
              </c:strCache>
            </c:strRef>
          </c:xVal>
          <c:yVal>
            <c:numRef>
              <c:f>Sheet1!$G$5:$G$16</c:f>
              <c:numCache>
                <c:formatCode>General</c:formatCode>
                <c:ptCount val="12"/>
                <c:pt idx="0">
                  <c:v>3.4</c:v>
                </c:pt>
                <c:pt idx="1">
                  <c:v>3.7</c:v>
                </c:pt>
                <c:pt idx="2">
                  <c:v>5.3</c:v>
                </c:pt>
                <c:pt idx="3">
                  <c:v>5.5</c:v>
                </c:pt>
                <c:pt idx="4">
                  <c:v>3.9</c:v>
                </c:pt>
                <c:pt idx="5">
                  <c:v>4</c:v>
                </c:pt>
                <c:pt idx="6">
                  <c:v>3.8</c:v>
                </c:pt>
                <c:pt idx="7">
                  <c:v>4.0999999999999996</c:v>
                </c:pt>
                <c:pt idx="8">
                  <c:v>3.5</c:v>
                </c:pt>
                <c:pt idx="9">
                  <c:v>5.6</c:v>
                </c:pt>
                <c:pt idx="10">
                  <c:v>4.0999999999999996</c:v>
                </c:pt>
                <c:pt idx="11">
                  <c:v>3</c:v>
                </c:pt>
              </c:numCache>
            </c:numRef>
          </c:yVal>
        </c:ser>
        <c:axId val="32784768"/>
        <c:axId val="32778880"/>
      </c:scatterChart>
      <c:catAx>
        <c:axId val="32763264"/>
        <c:scaling>
          <c:orientation val="minMax"/>
        </c:scaling>
        <c:axPos val="b"/>
        <c:tickLblPos val="nextTo"/>
        <c:crossAx val="32777344"/>
        <c:crosses val="autoZero"/>
        <c:auto val="1"/>
        <c:lblAlgn val="ctr"/>
        <c:lblOffset val="100"/>
      </c:catAx>
      <c:valAx>
        <c:axId val="32777344"/>
        <c:scaling>
          <c:orientation val="minMax"/>
        </c:scaling>
        <c:axPos val="l"/>
        <c:majorGridlines/>
        <c:numFmt formatCode="General" sourceLinked="1"/>
        <c:tickLblPos val="nextTo"/>
        <c:crossAx val="32763264"/>
        <c:crosses val="autoZero"/>
        <c:crossBetween val="between"/>
      </c:valAx>
      <c:valAx>
        <c:axId val="32778880"/>
        <c:scaling>
          <c:orientation val="minMax"/>
        </c:scaling>
        <c:delete val="1"/>
        <c:axPos val="r"/>
        <c:numFmt formatCode="General" sourceLinked="1"/>
        <c:tickLblPos val="none"/>
        <c:crossAx val="32784768"/>
        <c:crosses val="max"/>
        <c:crossBetween val="midCat"/>
      </c:valAx>
      <c:valAx>
        <c:axId val="32784768"/>
        <c:scaling>
          <c:orientation val="minMax"/>
        </c:scaling>
        <c:delete val="1"/>
        <c:axPos val="t"/>
        <c:tickLblPos val="none"/>
        <c:crossAx val="32778880"/>
        <c:crosses val="max"/>
        <c:crossBetween val="midCat"/>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4581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Gonzalez</dc:creator>
  <cp:lastModifiedBy>Mario.Gonzalez</cp:lastModifiedBy>
  <cp:revision>2</cp:revision>
  <dcterms:created xsi:type="dcterms:W3CDTF">2010-05-17T15:18:00Z</dcterms:created>
  <dcterms:modified xsi:type="dcterms:W3CDTF">2010-05-17T15:18:00Z</dcterms:modified>
</cp:coreProperties>
</file>